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665" w:rsidRPr="004E2DFE" w:rsidRDefault="00E13BE7">
      <w:pPr>
        <w:rPr>
          <w:b/>
        </w:rPr>
      </w:pPr>
      <w:r>
        <w:rPr>
          <w:b/>
        </w:rPr>
        <w:t>Help…</w:t>
      </w:r>
      <w:r w:rsidR="004E2DFE" w:rsidRPr="004E2DFE">
        <w:rPr>
          <w:b/>
        </w:rPr>
        <w:t>I just lost all of what I did for the past 3 hrs (wow!  – don’t ever close a document).</w:t>
      </w:r>
    </w:p>
    <w:p w:rsidR="004E2DFE" w:rsidRPr="006B29AD" w:rsidRDefault="004E2DFE">
      <w:pPr>
        <w:rPr>
          <w:b/>
          <w:highlight w:val="yellow"/>
        </w:rPr>
      </w:pPr>
      <w:r w:rsidRPr="006B29AD">
        <w:rPr>
          <w:b/>
          <w:highlight w:val="yellow"/>
        </w:rPr>
        <w:t xml:space="preserve">In the first lesson plan, I use the primary resources as a tool (through the resources to focus “what and why” caused people to migrate) both in the past and in the present. I will teach how to research the primary sources through several mini lessons provided in lesson one. Below are the primary resources used? The different countries “links” are used to link the students to their ancestry background information (prior to having the interviews take place in the next lesson plan). Through KWL, I have found that the students (ALL) know their basic countries of origin already either through their parents or through their grandparents.  Below are the linking resources that we will use. </w:t>
      </w:r>
      <w:r w:rsidRPr="006B29AD">
        <w:rPr>
          <w:b/>
          <w:highlight w:val="yellow"/>
          <w:u w:val="single"/>
        </w:rPr>
        <w:t>The books</w:t>
      </w:r>
      <w:r w:rsidRPr="006B29AD">
        <w:rPr>
          <w:b/>
          <w:highlight w:val="yellow"/>
        </w:rPr>
        <w:t xml:space="preserve"> will be binned up by either country, migration only or hardships. </w:t>
      </w:r>
    </w:p>
    <w:p w:rsidR="004E2DFE" w:rsidRPr="006B29AD" w:rsidRDefault="004E2DFE" w:rsidP="004E2DFE">
      <w:pPr>
        <w:pStyle w:val="ListParagraph"/>
        <w:numPr>
          <w:ilvl w:val="0"/>
          <w:numId w:val="1"/>
        </w:numPr>
        <w:rPr>
          <w:b/>
          <w:highlight w:val="yellow"/>
        </w:rPr>
      </w:pPr>
      <w:r w:rsidRPr="006B29AD">
        <w:rPr>
          <w:b/>
          <w:highlight w:val="yellow"/>
        </w:rPr>
        <w:t xml:space="preserve">All of the electronic files are organized by small folders listed by name type. I use mini lessons to explain to the students how to log into the server (specifically designed to accept their individual passwords). I guide them to the folders and explain what each folder relates to. </w:t>
      </w:r>
    </w:p>
    <w:p w:rsidR="00E13BE7" w:rsidRDefault="00E13BE7" w:rsidP="004E2DFE">
      <w:pPr>
        <w:rPr>
          <w:b/>
          <w:i/>
          <w:sz w:val="40"/>
          <w:szCs w:val="40"/>
          <w:u w:val="single"/>
        </w:rPr>
      </w:pPr>
    </w:p>
    <w:p w:rsidR="004E2DFE" w:rsidRDefault="004E2DFE" w:rsidP="004E2DFE">
      <w:pPr>
        <w:rPr>
          <w:b/>
          <w:i/>
          <w:sz w:val="40"/>
          <w:szCs w:val="40"/>
          <w:u w:val="single"/>
        </w:rPr>
      </w:pPr>
      <w:r w:rsidRPr="00C913D9">
        <w:rPr>
          <w:b/>
          <w:i/>
          <w:sz w:val="40"/>
          <w:szCs w:val="40"/>
          <w:u w:val="single"/>
        </w:rPr>
        <w:t>Primary Sources</w:t>
      </w:r>
      <w:r>
        <w:rPr>
          <w:b/>
          <w:i/>
          <w:sz w:val="40"/>
          <w:szCs w:val="40"/>
          <w:u w:val="single"/>
        </w:rPr>
        <w:t>:</w:t>
      </w:r>
    </w:p>
    <w:p w:rsidR="004E2DFE" w:rsidRPr="003273B2" w:rsidRDefault="004409C0" w:rsidP="004E2DFE">
      <w:pPr>
        <w:rPr>
          <w:i/>
          <w:sz w:val="40"/>
          <w:szCs w:val="40"/>
        </w:rPr>
      </w:pPr>
      <w:r>
        <w:rPr>
          <w:i/>
          <w:sz w:val="40"/>
          <w:szCs w:val="40"/>
        </w:rPr>
        <w:t>Migration/</w:t>
      </w:r>
      <w:r w:rsidR="004E2DFE">
        <w:rPr>
          <w:i/>
          <w:sz w:val="40"/>
          <w:szCs w:val="40"/>
        </w:rPr>
        <w:t>Immigration</w:t>
      </w:r>
    </w:p>
    <w:p w:rsidR="004E2DFE" w:rsidRDefault="004E2DFE" w:rsidP="004E2DFE">
      <w:pPr>
        <w:shd w:val="clear" w:color="auto" w:fill="FFFFFF"/>
        <w:spacing w:before="150" w:after="150" w:line="270" w:lineRule="atLeast"/>
        <w:outlineLvl w:val="0"/>
        <w:rPr>
          <w:rFonts w:ascii="Verdana" w:eastAsia="Times New Roman" w:hAnsi="Verdana" w:cs="Times New Roman"/>
          <w:b/>
          <w:bCs/>
          <w:color w:val="3D597C"/>
          <w:kern w:val="36"/>
          <w:sz w:val="28"/>
          <w:szCs w:val="28"/>
        </w:rPr>
      </w:pPr>
    </w:p>
    <w:p w:rsidR="004E2DFE" w:rsidRPr="00C913D9" w:rsidRDefault="004E2DFE" w:rsidP="004E2DFE">
      <w:pPr>
        <w:shd w:val="clear" w:color="auto" w:fill="FFFFFF"/>
        <w:spacing w:before="150" w:after="150" w:line="270" w:lineRule="atLeast"/>
        <w:outlineLvl w:val="0"/>
        <w:rPr>
          <w:rFonts w:ascii="Verdana" w:eastAsia="Times New Roman" w:hAnsi="Verdana" w:cs="Times New Roman"/>
          <w:b/>
          <w:bCs/>
          <w:color w:val="3D597C"/>
          <w:kern w:val="36"/>
          <w:sz w:val="28"/>
          <w:szCs w:val="28"/>
        </w:rPr>
      </w:pPr>
      <w:r w:rsidRPr="00C913D9">
        <w:rPr>
          <w:rFonts w:ascii="Verdana" w:eastAsia="Times New Roman" w:hAnsi="Verdana" w:cs="Times New Roman"/>
          <w:b/>
          <w:bCs/>
          <w:color w:val="3D597C"/>
          <w:kern w:val="36"/>
          <w:sz w:val="28"/>
          <w:szCs w:val="28"/>
        </w:rPr>
        <w:t>Curtis Family Letters</w:t>
      </w:r>
    </w:p>
    <w:p w:rsidR="004E2DFE" w:rsidRDefault="004E2DFE" w:rsidP="004E2DFE">
      <w:hyperlink r:id="rId7" w:history="1">
        <w:r>
          <w:rPr>
            <w:rStyle w:val="Hyperlink"/>
          </w:rPr>
          <w:t>http://www.hsp.org/node/2374</w:t>
        </w:r>
      </w:hyperlink>
      <w:r>
        <w:t xml:space="preserve"> </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color w:val="636363"/>
          <w:sz w:val="20"/>
          <w:szCs w:val="20"/>
        </w:rPr>
        <w:t xml:space="preserve">Timothy Dunne immigrated to America from Ireland sometime in the mid-1830s, farmed in Pennsylvania for a time and then moved on to Belleville, Illinois. Dunne’s nephew John Curtis came from </w:t>
      </w:r>
      <w:proofErr w:type="spellStart"/>
      <w:r w:rsidRPr="00C913D9">
        <w:rPr>
          <w:rFonts w:ascii="Verdana" w:eastAsia="Times New Roman" w:hAnsi="Verdana" w:cs="Times New Roman"/>
          <w:color w:val="636363"/>
          <w:sz w:val="20"/>
          <w:szCs w:val="20"/>
        </w:rPr>
        <w:t>Mountmellick</w:t>
      </w:r>
      <w:proofErr w:type="spellEnd"/>
      <w:r w:rsidRPr="00C913D9">
        <w:rPr>
          <w:rFonts w:ascii="Verdana" w:eastAsia="Times New Roman" w:hAnsi="Verdana" w:cs="Times New Roman"/>
          <w:color w:val="636363"/>
          <w:sz w:val="20"/>
          <w:szCs w:val="20"/>
        </w:rPr>
        <w:t>, Queen’s County, Ireland before 1838 and settled in Philadelphia; he was joined by his sister Jane ca. 1845. Other family members were already settled in the Philadelphia area and Washington, D.C. John’s sister Hannah Curtis Lynch and other family members remained in Ireland during the early years of the Potato Famine; Hannah and her husband William came to the United States in 1848.</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color w:val="636363"/>
          <w:sz w:val="20"/>
          <w:szCs w:val="20"/>
        </w:rPr>
        <w:t>These letters were written by Curtis family members residing in Philadelphia and Ireland during the years of the Famine.</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From Ireland to Philadelphia:</w:t>
      </w:r>
    </w:p>
    <w:p w:rsidR="004E2DFE" w:rsidRDefault="004E2DFE" w:rsidP="004E2DFE">
      <w:pPr>
        <w:pStyle w:val="NormalWeb"/>
        <w:shd w:val="clear" w:color="auto" w:fill="FFFFFF"/>
        <w:spacing w:line="270" w:lineRule="atLeast"/>
        <w:rPr>
          <w:rFonts w:ascii="Verdana" w:hAnsi="Verdana"/>
          <w:color w:val="636363"/>
          <w:sz w:val="20"/>
          <w:szCs w:val="20"/>
        </w:rPr>
      </w:pPr>
      <w:r>
        <w:rPr>
          <w:rStyle w:val="Strong"/>
          <w:rFonts w:ascii="Verdana" w:hAnsi="Verdana"/>
          <w:color w:val="636363"/>
          <w:sz w:val="20"/>
          <w:szCs w:val="20"/>
        </w:rPr>
        <w:t>From Ireland to Philadelphia:</w:t>
      </w:r>
    </w:p>
    <w:p w:rsidR="004E2DFE" w:rsidRDefault="004E2DFE" w:rsidP="004E2DFE">
      <w:pPr>
        <w:pStyle w:val="NormalWeb"/>
        <w:shd w:val="clear" w:color="auto" w:fill="FFFFFF"/>
        <w:spacing w:line="270" w:lineRule="atLeast"/>
        <w:rPr>
          <w:rFonts w:ascii="Verdana" w:hAnsi="Verdana"/>
          <w:color w:val="636363"/>
          <w:sz w:val="20"/>
          <w:szCs w:val="20"/>
        </w:rPr>
      </w:pPr>
      <w:hyperlink r:id="rId8" w:history="1">
        <w:r>
          <w:rPr>
            <w:rStyle w:val="Emphasis"/>
            <w:rFonts w:ascii="Verdana" w:hAnsi="Verdana"/>
            <w:color w:val="636363"/>
            <w:sz w:val="20"/>
            <w:szCs w:val="20"/>
            <w:u w:val="single"/>
          </w:rPr>
          <w:t xml:space="preserve">"I told my father you would not forget </w:t>
        </w:r>
        <w:proofErr w:type="spellStart"/>
        <w:proofErr w:type="gramStart"/>
        <w:r>
          <w:rPr>
            <w:rStyle w:val="Emphasis"/>
            <w:rFonts w:ascii="Verdana" w:hAnsi="Verdana"/>
            <w:color w:val="636363"/>
            <w:sz w:val="20"/>
            <w:szCs w:val="20"/>
            <w:u w:val="single"/>
          </w:rPr>
          <w:t>thomas</w:t>
        </w:r>
        <w:proofErr w:type="spellEnd"/>
        <w:proofErr w:type="gramEnd"/>
        <w:r>
          <w:rPr>
            <w:rStyle w:val="Emphasis"/>
            <w:rFonts w:ascii="Verdana" w:hAnsi="Verdana"/>
            <w:color w:val="636363"/>
            <w:sz w:val="20"/>
            <w:szCs w:val="20"/>
            <w:u w:val="single"/>
          </w:rPr>
          <w:t>"</w:t>
        </w:r>
        <w:r>
          <w:rPr>
            <w:rFonts w:ascii="Verdana" w:hAnsi="Verdana"/>
            <w:i/>
            <w:iCs/>
            <w:color w:val="636363"/>
            <w:sz w:val="20"/>
            <w:szCs w:val="20"/>
            <w:u w:val="single"/>
          </w:rPr>
          <w:br/>
        </w:r>
        <w:r>
          <w:rPr>
            <w:rStyle w:val="Hyperlink"/>
            <w:rFonts w:ascii="Verdana" w:hAnsi="Verdana"/>
            <w:color w:val="636363"/>
            <w:sz w:val="20"/>
            <w:szCs w:val="20"/>
          </w:rPr>
          <w:t>Hannah Curtis to brother John Curtis, November 24, 1845</w:t>
        </w:r>
      </w:hyperlink>
    </w:p>
    <w:p w:rsidR="004E2DFE" w:rsidRDefault="004E2DFE" w:rsidP="004E2DFE">
      <w:pPr>
        <w:pStyle w:val="NormalWeb"/>
        <w:shd w:val="clear" w:color="auto" w:fill="FFFFFF"/>
        <w:spacing w:line="270" w:lineRule="atLeast"/>
        <w:rPr>
          <w:rFonts w:ascii="Verdana" w:hAnsi="Verdana"/>
          <w:color w:val="636363"/>
          <w:sz w:val="20"/>
          <w:szCs w:val="20"/>
        </w:rPr>
      </w:pPr>
      <w:hyperlink r:id="rId9" w:history="1">
        <w:r>
          <w:rPr>
            <w:rStyle w:val="Emphasis"/>
            <w:rFonts w:ascii="Verdana" w:hAnsi="Verdana"/>
            <w:color w:val="636363"/>
            <w:sz w:val="20"/>
            <w:szCs w:val="20"/>
            <w:u w:val="single"/>
          </w:rPr>
          <w:t>"</w:t>
        </w:r>
        <w:proofErr w:type="gramStart"/>
        <w:r>
          <w:rPr>
            <w:rStyle w:val="Emphasis"/>
            <w:rFonts w:ascii="Verdana" w:hAnsi="Verdana"/>
            <w:color w:val="636363"/>
            <w:sz w:val="20"/>
            <w:szCs w:val="20"/>
            <w:u w:val="single"/>
          </w:rPr>
          <w:t>there</w:t>
        </w:r>
        <w:proofErr w:type="gramEnd"/>
        <w:r>
          <w:rPr>
            <w:rStyle w:val="Emphasis"/>
            <w:rFonts w:ascii="Verdana" w:hAnsi="Verdana"/>
            <w:color w:val="636363"/>
            <w:sz w:val="20"/>
            <w:szCs w:val="20"/>
            <w:u w:val="single"/>
          </w:rPr>
          <w:t xml:space="preserve"> is neither employment nor food"</w:t>
        </w:r>
        <w:r>
          <w:rPr>
            <w:rStyle w:val="Hyperlink"/>
            <w:rFonts w:ascii="Verdana" w:hAnsi="Verdana"/>
            <w:color w:val="636363"/>
            <w:sz w:val="20"/>
            <w:szCs w:val="20"/>
          </w:rPr>
          <w:t> </w:t>
        </w:r>
        <w:r>
          <w:rPr>
            <w:rFonts w:ascii="Verdana" w:hAnsi="Verdana"/>
            <w:color w:val="636363"/>
            <w:sz w:val="20"/>
            <w:szCs w:val="20"/>
            <w:u w:val="single"/>
          </w:rPr>
          <w:br/>
        </w:r>
        <w:r>
          <w:rPr>
            <w:rStyle w:val="Hyperlink"/>
            <w:rFonts w:ascii="Verdana" w:hAnsi="Verdana"/>
            <w:color w:val="636363"/>
            <w:sz w:val="20"/>
            <w:szCs w:val="20"/>
          </w:rPr>
          <w:t>William Dunne to John Curtis, April 25, 1846</w:t>
        </w:r>
      </w:hyperlink>
    </w:p>
    <w:p w:rsidR="004E2DFE" w:rsidRDefault="004E2DFE" w:rsidP="004E2DFE">
      <w:pPr>
        <w:pStyle w:val="NormalWeb"/>
        <w:shd w:val="clear" w:color="auto" w:fill="FFFFFF"/>
        <w:spacing w:line="270" w:lineRule="atLeast"/>
        <w:rPr>
          <w:rFonts w:ascii="Verdana" w:hAnsi="Verdana"/>
          <w:color w:val="636363"/>
          <w:sz w:val="20"/>
          <w:szCs w:val="20"/>
        </w:rPr>
      </w:pPr>
      <w:hyperlink r:id="rId10" w:history="1">
        <w:r>
          <w:rPr>
            <w:rStyle w:val="Emphasis"/>
            <w:rFonts w:ascii="Verdana" w:hAnsi="Verdana"/>
            <w:color w:val="636363"/>
            <w:sz w:val="20"/>
            <w:szCs w:val="20"/>
            <w:u w:val="single"/>
          </w:rPr>
          <w:t>"</w:t>
        </w:r>
        <w:proofErr w:type="gramStart"/>
        <w:r>
          <w:rPr>
            <w:rStyle w:val="Emphasis"/>
            <w:rFonts w:ascii="Verdana" w:hAnsi="Verdana"/>
            <w:color w:val="636363"/>
            <w:sz w:val="20"/>
            <w:szCs w:val="20"/>
            <w:u w:val="single"/>
          </w:rPr>
          <w:t>there</w:t>
        </w:r>
        <w:proofErr w:type="gramEnd"/>
        <w:r>
          <w:rPr>
            <w:rStyle w:val="Emphasis"/>
            <w:rFonts w:ascii="Verdana" w:hAnsi="Verdana"/>
            <w:color w:val="636363"/>
            <w:sz w:val="20"/>
            <w:szCs w:val="20"/>
            <w:u w:val="single"/>
          </w:rPr>
          <w:t xml:space="preserve"> is nothing here but hardship and starvation"</w:t>
        </w:r>
        <w:r>
          <w:rPr>
            <w:rStyle w:val="Hyperlink"/>
            <w:rFonts w:ascii="Verdana" w:hAnsi="Verdana"/>
            <w:color w:val="636363"/>
            <w:sz w:val="20"/>
            <w:szCs w:val="20"/>
          </w:rPr>
          <w:t> </w:t>
        </w:r>
        <w:r>
          <w:rPr>
            <w:rFonts w:ascii="Verdana" w:hAnsi="Verdana"/>
            <w:color w:val="636363"/>
            <w:sz w:val="20"/>
            <w:szCs w:val="20"/>
            <w:u w:val="single"/>
          </w:rPr>
          <w:br/>
        </w:r>
        <w:r>
          <w:rPr>
            <w:rStyle w:val="Hyperlink"/>
            <w:rFonts w:ascii="Verdana" w:hAnsi="Verdana"/>
            <w:color w:val="636363"/>
            <w:sz w:val="20"/>
            <w:szCs w:val="20"/>
          </w:rPr>
          <w:t>William Dunne to John Curtis, November 16,1846</w:t>
        </w:r>
      </w:hyperlink>
    </w:p>
    <w:p w:rsidR="004E2DFE" w:rsidRDefault="004E2DFE" w:rsidP="004E2DFE">
      <w:pPr>
        <w:pStyle w:val="NormalWeb"/>
        <w:shd w:val="clear" w:color="auto" w:fill="FFFFFF"/>
        <w:spacing w:line="270" w:lineRule="atLeast"/>
        <w:rPr>
          <w:rFonts w:ascii="Verdana" w:hAnsi="Verdana"/>
          <w:color w:val="636363"/>
          <w:sz w:val="20"/>
          <w:szCs w:val="20"/>
        </w:rPr>
      </w:pPr>
      <w:hyperlink r:id="rId11" w:history="1">
        <w:r>
          <w:rPr>
            <w:rStyle w:val="Emphasis"/>
            <w:rFonts w:ascii="Verdana" w:hAnsi="Verdana"/>
            <w:color w:val="636363"/>
            <w:sz w:val="20"/>
            <w:szCs w:val="20"/>
            <w:u w:val="single"/>
          </w:rPr>
          <w:t>"</w:t>
        </w:r>
        <w:proofErr w:type="gramStart"/>
        <w:r>
          <w:rPr>
            <w:rStyle w:val="Emphasis"/>
            <w:rFonts w:ascii="Verdana" w:hAnsi="Verdana"/>
            <w:color w:val="636363"/>
            <w:sz w:val="20"/>
            <w:szCs w:val="20"/>
            <w:u w:val="single"/>
          </w:rPr>
          <w:t>the</w:t>
        </w:r>
        <w:proofErr w:type="gramEnd"/>
        <w:r>
          <w:rPr>
            <w:rStyle w:val="Emphasis"/>
            <w:rFonts w:ascii="Verdana" w:hAnsi="Verdana"/>
            <w:color w:val="636363"/>
            <w:sz w:val="20"/>
            <w:szCs w:val="20"/>
            <w:u w:val="single"/>
          </w:rPr>
          <w:t xml:space="preserve"> people are in a starving state"</w:t>
        </w:r>
        <w:r>
          <w:rPr>
            <w:rFonts w:ascii="Verdana" w:hAnsi="Verdana"/>
            <w:i/>
            <w:iCs/>
            <w:color w:val="636363"/>
            <w:sz w:val="20"/>
            <w:szCs w:val="20"/>
            <w:u w:val="single"/>
          </w:rPr>
          <w:br/>
        </w:r>
        <w:r>
          <w:rPr>
            <w:rStyle w:val="Hyperlink"/>
            <w:rFonts w:ascii="Verdana" w:hAnsi="Verdana"/>
            <w:color w:val="636363"/>
            <w:sz w:val="20"/>
            <w:szCs w:val="20"/>
          </w:rPr>
          <w:t>Hannah Curtis to John Curtis, April 2, 1847</w:t>
        </w:r>
      </w:hyperlink>
    </w:p>
    <w:p w:rsidR="004E2DFE" w:rsidRDefault="004E2DFE" w:rsidP="004E2DFE">
      <w:pPr>
        <w:pStyle w:val="NormalWeb"/>
        <w:shd w:val="clear" w:color="auto" w:fill="FFFFFF"/>
        <w:spacing w:line="270" w:lineRule="atLeast"/>
        <w:rPr>
          <w:rFonts w:ascii="Verdana" w:hAnsi="Verdana"/>
          <w:color w:val="636363"/>
          <w:sz w:val="20"/>
          <w:szCs w:val="20"/>
        </w:rPr>
      </w:pPr>
      <w:hyperlink r:id="rId12" w:history="1">
        <w:r>
          <w:rPr>
            <w:rStyle w:val="Emphasis"/>
            <w:rFonts w:ascii="Verdana" w:hAnsi="Verdana"/>
            <w:color w:val="3D597C"/>
            <w:sz w:val="20"/>
            <w:szCs w:val="20"/>
            <w:u w:val="single"/>
          </w:rPr>
          <w:t>"I hope with the help of god I will soon be there my dear Cousin "</w:t>
        </w:r>
        <w:r>
          <w:rPr>
            <w:rFonts w:ascii="Verdana" w:hAnsi="Verdana"/>
            <w:i/>
            <w:iCs/>
            <w:color w:val="3D597C"/>
            <w:sz w:val="20"/>
            <w:szCs w:val="20"/>
            <w:u w:val="single"/>
          </w:rPr>
          <w:br/>
        </w:r>
        <w:r>
          <w:rPr>
            <w:rStyle w:val="Hyperlink"/>
            <w:rFonts w:ascii="Verdana" w:hAnsi="Verdana"/>
            <w:color w:val="3D597C"/>
            <w:sz w:val="20"/>
            <w:szCs w:val="20"/>
          </w:rPr>
          <w:t>William Dunne to John Curtis, April 2, 1851</w:t>
        </w:r>
      </w:hyperlink>
      <w:r>
        <w:rPr>
          <w:rFonts w:ascii="Verdana" w:hAnsi="Verdana"/>
          <w:color w:val="636363"/>
          <w:sz w:val="20"/>
          <w:szCs w:val="20"/>
        </w:rPr>
        <w:t> </w:t>
      </w:r>
    </w:p>
    <w:p w:rsidR="004E2DFE" w:rsidRDefault="004E2DFE" w:rsidP="004E2DFE">
      <w:pPr>
        <w:pStyle w:val="NormalWeb"/>
        <w:shd w:val="clear" w:color="auto" w:fill="FFFFFF"/>
        <w:spacing w:line="270" w:lineRule="atLeast"/>
        <w:rPr>
          <w:rFonts w:ascii="Verdana" w:hAnsi="Verdana"/>
          <w:color w:val="636363"/>
          <w:sz w:val="20"/>
          <w:szCs w:val="20"/>
        </w:rPr>
      </w:pPr>
      <w:r>
        <w:rPr>
          <w:rFonts w:ascii="Verdana" w:hAnsi="Verdana"/>
          <w:color w:val="636363"/>
          <w:sz w:val="20"/>
          <w:szCs w:val="20"/>
        </w:rPr>
        <w:t> </w:t>
      </w:r>
      <w:r>
        <w:rPr>
          <w:rStyle w:val="Strong"/>
          <w:rFonts w:ascii="Verdana" w:hAnsi="Verdana"/>
          <w:color w:val="636363"/>
          <w:sz w:val="20"/>
          <w:szCs w:val="20"/>
        </w:rPr>
        <w:t>From Philadelphia to Ireland:</w:t>
      </w:r>
    </w:p>
    <w:p w:rsidR="004E2DFE" w:rsidRDefault="004E2DFE" w:rsidP="004E2DFE">
      <w:pPr>
        <w:pStyle w:val="NormalWeb"/>
        <w:shd w:val="clear" w:color="auto" w:fill="FFFFFF"/>
        <w:spacing w:line="270" w:lineRule="atLeast"/>
        <w:rPr>
          <w:rFonts w:ascii="Verdana" w:hAnsi="Verdana"/>
          <w:color w:val="636363"/>
          <w:sz w:val="20"/>
          <w:szCs w:val="20"/>
        </w:rPr>
      </w:pPr>
      <w:hyperlink r:id="rId13" w:history="1">
        <w:r>
          <w:rPr>
            <w:rStyle w:val="Emphasis"/>
            <w:rFonts w:ascii="Verdana" w:hAnsi="Verdana"/>
            <w:color w:val="636363"/>
            <w:sz w:val="20"/>
            <w:szCs w:val="20"/>
            <w:u w:val="single"/>
          </w:rPr>
          <w:t>"</w:t>
        </w:r>
        <w:proofErr w:type="gramStart"/>
        <w:r>
          <w:rPr>
            <w:rStyle w:val="Emphasis"/>
            <w:rFonts w:ascii="Verdana" w:hAnsi="Verdana"/>
            <w:color w:val="636363"/>
            <w:sz w:val="20"/>
            <w:szCs w:val="20"/>
            <w:u w:val="single"/>
          </w:rPr>
          <w:t>when</w:t>
        </w:r>
        <w:proofErr w:type="gramEnd"/>
        <w:r>
          <w:rPr>
            <w:rStyle w:val="Emphasis"/>
            <w:rFonts w:ascii="Verdana" w:hAnsi="Verdana"/>
            <w:color w:val="636363"/>
            <w:sz w:val="20"/>
            <w:szCs w:val="20"/>
            <w:u w:val="single"/>
          </w:rPr>
          <w:t xml:space="preserve"> anyone gets married here they have so much </w:t>
        </w:r>
        <w:proofErr w:type="spellStart"/>
        <w:r>
          <w:rPr>
            <w:rStyle w:val="Emphasis"/>
            <w:rFonts w:ascii="Verdana" w:hAnsi="Verdana"/>
            <w:color w:val="636363"/>
            <w:sz w:val="20"/>
            <w:szCs w:val="20"/>
            <w:u w:val="single"/>
          </w:rPr>
          <w:t>troble</w:t>
        </w:r>
        <w:proofErr w:type="spellEnd"/>
        <w:r>
          <w:rPr>
            <w:rStyle w:val="Emphasis"/>
            <w:rFonts w:ascii="Verdana" w:hAnsi="Verdana"/>
            <w:color w:val="636363"/>
            <w:sz w:val="20"/>
            <w:szCs w:val="20"/>
            <w:u w:val="single"/>
          </w:rPr>
          <w:t xml:space="preserve"> on their minds"</w:t>
        </w:r>
        <w:r>
          <w:rPr>
            <w:rFonts w:ascii="Verdana" w:hAnsi="Verdana"/>
            <w:i/>
            <w:iCs/>
            <w:color w:val="636363"/>
            <w:sz w:val="20"/>
            <w:szCs w:val="20"/>
            <w:u w:val="single"/>
          </w:rPr>
          <w:br/>
        </w:r>
        <w:r>
          <w:rPr>
            <w:rStyle w:val="Hyperlink"/>
            <w:rFonts w:ascii="Verdana" w:hAnsi="Verdana"/>
            <w:color w:val="636363"/>
            <w:sz w:val="20"/>
            <w:szCs w:val="20"/>
          </w:rPr>
          <w:t>John and Jane to their mother Bridget Dunne Curtis, July 21, 1845</w:t>
        </w:r>
      </w:hyperlink>
      <w:r>
        <w:rPr>
          <w:rFonts w:ascii="Verdana" w:hAnsi="Verdana"/>
          <w:color w:val="636363"/>
          <w:sz w:val="20"/>
          <w:szCs w:val="20"/>
        </w:rPr>
        <w:t>*</w:t>
      </w:r>
    </w:p>
    <w:p w:rsidR="004E2DFE" w:rsidRDefault="004E2DFE" w:rsidP="004E2DFE">
      <w:pPr>
        <w:pStyle w:val="NormalWeb"/>
        <w:shd w:val="clear" w:color="auto" w:fill="FFFFFF"/>
        <w:spacing w:line="270" w:lineRule="atLeast"/>
        <w:rPr>
          <w:rFonts w:ascii="Verdana" w:hAnsi="Verdana"/>
          <w:color w:val="636363"/>
          <w:sz w:val="20"/>
          <w:szCs w:val="20"/>
        </w:rPr>
      </w:pPr>
      <w:r>
        <w:rPr>
          <w:rStyle w:val="Emphasis"/>
          <w:rFonts w:ascii="Verdana" w:hAnsi="Verdana"/>
          <w:color w:val="636363"/>
          <w:sz w:val="20"/>
          <w:szCs w:val="20"/>
        </w:rPr>
        <w:t>*included in this letter is a note from Mary Dillon to her sister Bridget Dunne Curtis</w:t>
      </w:r>
    </w:p>
    <w:p w:rsidR="004E2DFE" w:rsidRDefault="004E2DFE" w:rsidP="004E2DFE">
      <w:pPr>
        <w:pStyle w:val="NormalWeb"/>
        <w:shd w:val="clear" w:color="auto" w:fill="FFFFFF"/>
        <w:spacing w:line="270" w:lineRule="atLeast"/>
        <w:rPr>
          <w:rFonts w:ascii="Verdana" w:hAnsi="Verdana"/>
          <w:color w:val="636363"/>
          <w:sz w:val="20"/>
          <w:szCs w:val="20"/>
        </w:rPr>
      </w:pPr>
      <w:r>
        <w:rPr>
          <w:rFonts w:ascii="Verdana" w:hAnsi="Verdana"/>
          <w:color w:val="636363"/>
          <w:sz w:val="20"/>
          <w:szCs w:val="20"/>
        </w:rPr>
        <w:t> </w:t>
      </w:r>
    </w:p>
    <w:p w:rsidR="004E2DFE" w:rsidRPr="00C913D9" w:rsidRDefault="004E2DFE" w:rsidP="004E2DFE">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t>Irish Immigration Lesson Primary Sources</w:t>
      </w:r>
    </w:p>
    <w:p w:rsidR="004E2DFE" w:rsidRPr="00C913D9" w:rsidRDefault="004E2DFE" w:rsidP="004E2DFE">
      <w:pPr>
        <w:shd w:val="clear" w:color="auto" w:fill="FFFFFF"/>
        <w:spacing w:after="0" w:line="270" w:lineRule="atLeast"/>
        <w:rPr>
          <w:rFonts w:ascii="Verdana" w:eastAsia="Times New Roman" w:hAnsi="Verdana" w:cs="Times New Roman"/>
          <w:color w:val="636363"/>
          <w:sz w:val="20"/>
          <w:szCs w:val="20"/>
        </w:rPr>
      </w:pPr>
      <w:hyperlink r:id="rId14" w:history="1">
        <w:r>
          <w:rPr>
            <w:rStyle w:val="Hyperlink"/>
          </w:rPr>
          <w:t>http://www.hsp.org/node/2373</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5" w:history="1">
        <w:r w:rsidRPr="00C913D9">
          <w:rPr>
            <w:rFonts w:ascii="Verdana" w:eastAsia="Times New Roman" w:hAnsi="Verdana" w:cs="Times New Roman"/>
            <w:color w:val="636363"/>
            <w:sz w:val="20"/>
            <w:u w:val="single"/>
          </w:rPr>
          <w:t>Curtis family letters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6" w:history="1">
        <w:r w:rsidRPr="00C913D9">
          <w:rPr>
            <w:rFonts w:ascii="Verdana" w:eastAsia="Times New Roman" w:hAnsi="Verdana" w:cs="Times New Roman"/>
            <w:color w:val="636363"/>
            <w:sz w:val="20"/>
            <w:u w:val="single"/>
          </w:rPr>
          <w:t xml:space="preserve">Ads from </w:t>
        </w:r>
        <w:proofErr w:type="gramStart"/>
        <w:r w:rsidRPr="00C913D9">
          <w:rPr>
            <w:rFonts w:ascii="Verdana" w:eastAsia="Times New Roman" w:hAnsi="Verdana" w:cs="Times New Roman"/>
            <w:color w:val="636363"/>
            <w:sz w:val="20"/>
            <w:u w:val="single"/>
          </w:rPr>
          <w:t>The</w:t>
        </w:r>
        <w:proofErr w:type="gramEnd"/>
        <w:r w:rsidRPr="00C913D9">
          <w:rPr>
            <w:rFonts w:ascii="Verdana" w:eastAsia="Times New Roman" w:hAnsi="Verdana" w:cs="Times New Roman"/>
            <w:i/>
            <w:iCs/>
            <w:color w:val="636363"/>
            <w:sz w:val="20"/>
            <w:u w:val="single"/>
          </w:rPr>
          <w:t> Catholic Herald</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7" w:history="1">
        <w:r w:rsidRPr="00C913D9">
          <w:rPr>
            <w:rFonts w:ascii="Verdana" w:eastAsia="Times New Roman" w:hAnsi="Verdana" w:cs="Times New Roman"/>
            <w:color w:val="636363"/>
            <w:sz w:val="20"/>
            <w:u w:val="single"/>
          </w:rPr>
          <w:t xml:space="preserve">“Suffer for About the First Six Months After Leaving Home”: John Doyle Writes Home to Ireland, </w:t>
        </w:r>
        <w:proofErr w:type="gramStart"/>
        <w:r w:rsidRPr="00C913D9">
          <w:rPr>
            <w:rFonts w:ascii="Verdana" w:eastAsia="Times New Roman" w:hAnsi="Verdana" w:cs="Times New Roman"/>
            <w:color w:val="636363"/>
            <w:sz w:val="20"/>
            <w:u w:val="single"/>
          </w:rPr>
          <w:t>1818 </w:t>
        </w:r>
        <w:proofErr w:type="gramEnd"/>
      </w:hyperlink>
      <w:r w:rsidRPr="00C913D9">
        <w:rPr>
          <w:rFonts w:ascii="Verdana" w:eastAsia="Times New Roman" w:hAnsi="Verdana" w:cs="Times New Roman"/>
          <w:color w:val="636363"/>
          <w:sz w:val="20"/>
          <w:szCs w:val="20"/>
        </w:rPr>
        <w:t>. John Doyle.</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8" w:history="1">
        <w:r w:rsidRPr="00C913D9">
          <w:rPr>
            <w:rFonts w:ascii="Verdana" w:eastAsia="Times New Roman" w:hAnsi="Verdana" w:cs="Times New Roman"/>
            <w:color w:val="636363"/>
            <w:sz w:val="20"/>
            <w:u w:val="single"/>
          </w:rPr>
          <w:t>Irish Immigrant ballads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19" w:history="1">
        <w:r w:rsidRPr="00C913D9">
          <w:rPr>
            <w:rFonts w:ascii="Verdana" w:eastAsia="Times New Roman" w:hAnsi="Verdana" w:cs="Times New Roman"/>
            <w:color w:val="636363"/>
            <w:sz w:val="20"/>
            <w:u w:val="single"/>
          </w:rPr>
          <w:t>Irish Americans in the Franklin County, PA newspapers, from the Valley of the Shadow site</w:t>
        </w:r>
      </w:hyperlink>
      <w:r w:rsidRPr="00C913D9">
        <w:rPr>
          <w:rFonts w:ascii="Verdana" w:eastAsia="Times New Roman" w:hAnsi="Verdana" w:cs="Times New Roman"/>
          <w:color w:val="636363"/>
          <w:sz w:val="20"/>
          <w:szCs w:val="20"/>
        </w:rPr>
        <w:t>:</w:t>
      </w:r>
    </w:p>
    <w:p w:rsidR="004E2DFE" w:rsidRPr="00C913D9" w:rsidRDefault="004E2DFE" w:rsidP="004E2DFE">
      <w:pPr>
        <w:numPr>
          <w:ilvl w:val="0"/>
          <w:numId w:val="2"/>
        </w:numPr>
        <w:shd w:val="clear" w:color="auto" w:fill="FFFFFF"/>
        <w:spacing w:after="100" w:afterAutospacing="1" w:line="270" w:lineRule="atLeast"/>
        <w:rPr>
          <w:rFonts w:ascii="Verdana" w:eastAsia="Times New Roman" w:hAnsi="Verdana" w:cs="Times New Roman"/>
          <w:color w:val="636363"/>
          <w:sz w:val="20"/>
          <w:szCs w:val="20"/>
        </w:rPr>
      </w:pPr>
      <w:hyperlink r:id="rId20" w:anchor="8.10b" w:history="1">
        <w:r w:rsidRPr="00C913D9">
          <w:rPr>
            <w:rFonts w:ascii="Verdana" w:eastAsia="Times New Roman" w:hAnsi="Verdana" w:cs="Times New Roman"/>
            <w:color w:val="636363"/>
            <w:sz w:val="20"/>
            <w:u w:val="single"/>
          </w:rPr>
          <w:t>Franklin Repository and Transcript, August 10, 1859, p. 3, c. 2: "A Yankee Trick."</w:t>
        </w:r>
      </w:hyperlink>
      <w:r w:rsidRPr="00C913D9">
        <w:rPr>
          <w:rFonts w:ascii="Verdana" w:eastAsia="Times New Roman" w:hAnsi="Verdana" w:cs="Times New Roman"/>
          <w:color w:val="636363"/>
          <w:sz w:val="20"/>
        </w:rPr>
        <w:t> </w:t>
      </w:r>
      <w:r w:rsidRPr="00C913D9">
        <w:rPr>
          <w:rFonts w:ascii="Verdana" w:eastAsia="Times New Roman" w:hAnsi="Verdana" w:cs="Times New Roman"/>
          <w:color w:val="636363"/>
          <w:sz w:val="20"/>
          <w:szCs w:val="20"/>
        </w:rPr>
        <w:t xml:space="preserve">An anecdote about </w:t>
      </w:r>
      <w:proofErr w:type="gramStart"/>
      <w:r w:rsidRPr="00C913D9">
        <w:rPr>
          <w:rFonts w:ascii="Verdana" w:eastAsia="Times New Roman" w:hAnsi="Verdana" w:cs="Times New Roman"/>
          <w:color w:val="636363"/>
          <w:sz w:val="20"/>
          <w:szCs w:val="20"/>
        </w:rPr>
        <w:t>a</w:t>
      </w:r>
      <w:proofErr w:type="gramEnd"/>
      <w:r w:rsidRPr="00C913D9">
        <w:rPr>
          <w:rFonts w:ascii="Verdana" w:eastAsia="Times New Roman" w:hAnsi="Verdana" w:cs="Times New Roman"/>
          <w:color w:val="636363"/>
          <w:sz w:val="20"/>
          <w:szCs w:val="20"/>
        </w:rPr>
        <w:t xml:space="preserve"> Irishman and his inability to learn a "Yankee trick."</w:t>
      </w:r>
    </w:p>
    <w:p w:rsidR="004E2DFE" w:rsidRPr="00C913D9" w:rsidRDefault="004E2DFE" w:rsidP="004E2DFE">
      <w:pPr>
        <w:numPr>
          <w:ilvl w:val="0"/>
          <w:numId w:val="2"/>
        </w:numPr>
        <w:shd w:val="clear" w:color="auto" w:fill="FFFFFF"/>
        <w:spacing w:after="100" w:afterAutospacing="1" w:line="270" w:lineRule="atLeast"/>
        <w:rPr>
          <w:rFonts w:ascii="Verdana" w:eastAsia="Times New Roman" w:hAnsi="Verdana" w:cs="Times New Roman"/>
          <w:color w:val="636363"/>
          <w:sz w:val="20"/>
          <w:szCs w:val="20"/>
        </w:rPr>
      </w:pPr>
      <w:hyperlink r:id="rId21" w:anchor="8.10c" w:history="1">
        <w:r w:rsidRPr="00C913D9">
          <w:rPr>
            <w:rFonts w:ascii="Verdana" w:eastAsia="Times New Roman" w:hAnsi="Verdana" w:cs="Times New Roman"/>
            <w:color w:val="636363"/>
            <w:sz w:val="20"/>
            <w:u w:val="single"/>
          </w:rPr>
          <w:t>Franklin Repository and Transcript, August 10, 1859, p. 3, c. 2: "'Two Irishmen Were One Day Engaged...'"</w:t>
        </w:r>
      </w:hyperlink>
      <w:r w:rsidRPr="00C913D9">
        <w:rPr>
          <w:rFonts w:ascii="Verdana" w:eastAsia="Times New Roman" w:hAnsi="Verdana" w:cs="Times New Roman"/>
          <w:color w:val="636363"/>
          <w:sz w:val="20"/>
        </w:rPr>
        <w:t> </w:t>
      </w:r>
      <w:r w:rsidRPr="00C913D9">
        <w:rPr>
          <w:rFonts w:ascii="Verdana" w:eastAsia="Times New Roman" w:hAnsi="Verdana" w:cs="Times New Roman"/>
          <w:color w:val="636363"/>
          <w:sz w:val="20"/>
          <w:szCs w:val="20"/>
        </w:rPr>
        <w:t>An anecdote about how an Irishman, "engaged in the highly interesting task of stealing a few peaches," ate a tree toad, thinking it was a peach.</w:t>
      </w:r>
    </w:p>
    <w:p w:rsidR="004E2DFE" w:rsidRPr="00C913D9" w:rsidRDefault="004E2DFE" w:rsidP="004E2DFE">
      <w:pPr>
        <w:numPr>
          <w:ilvl w:val="0"/>
          <w:numId w:val="2"/>
        </w:numPr>
        <w:shd w:val="clear" w:color="auto" w:fill="FFFFFF"/>
        <w:spacing w:after="100" w:afterAutospacing="1" w:line="270" w:lineRule="atLeast"/>
        <w:rPr>
          <w:rFonts w:ascii="Verdana" w:eastAsia="Times New Roman" w:hAnsi="Verdana" w:cs="Times New Roman"/>
          <w:color w:val="636363"/>
          <w:sz w:val="20"/>
          <w:szCs w:val="20"/>
        </w:rPr>
      </w:pPr>
      <w:hyperlink r:id="rId22" w:anchor="8.24i" w:history="1">
        <w:r w:rsidRPr="00C913D9">
          <w:rPr>
            <w:rFonts w:ascii="Verdana" w:eastAsia="Times New Roman" w:hAnsi="Verdana" w:cs="Times New Roman"/>
            <w:color w:val="636363"/>
            <w:sz w:val="20"/>
            <w:u w:val="single"/>
          </w:rPr>
          <w:t>Franklin Repository and Transcript, August 24, 1859, p. 8, c. 2: "'A True Story Is Told...'"</w:t>
        </w:r>
      </w:hyperlink>
      <w:r w:rsidRPr="00C913D9">
        <w:rPr>
          <w:rFonts w:ascii="Verdana" w:eastAsia="Times New Roman" w:hAnsi="Verdana" w:cs="Times New Roman"/>
          <w:color w:val="636363"/>
          <w:sz w:val="20"/>
        </w:rPr>
        <w:t> </w:t>
      </w:r>
      <w:r w:rsidRPr="00C913D9">
        <w:rPr>
          <w:rFonts w:ascii="Verdana" w:eastAsia="Times New Roman" w:hAnsi="Verdana" w:cs="Times New Roman"/>
          <w:color w:val="636363"/>
          <w:sz w:val="20"/>
          <w:szCs w:val="20"/>
        </w:rPr>
        <w:t>Anecdote about an illiterate Irishman who thinks that wearing glasses will help him to read and who believes that the salesman is trying to cheat him when they do not help.</w:t>
      </w:r>
    </w:p>
    <w:p w:rsidR="004E2DFE" w:rsidRPr="00C913D9" w:rsidRDefault="004E2DFE" w:rsidP="004E2DFE">
      <w:pPr>
        <w:numPr>
          <w:ilvl w:val="0"/>
          <w:numId w:val="2"/>
        </w:numPr>
        <w:shd w:val="clear" w:color="auto" w:fill="FFFFFF"/>
        <w:spacing w:after="100" w:afterAutospacing="1" w:line="270" w:lineRule="atLeast"/>
        <w:rPr>
          <w:rFonts w:ascii="Verdana" w:eastAsia="Times New Roman" w:hAnsi="Verdana" w:cs="Times New Roman"/>
          <w:color w:val="636363"/>
          <w:sz w:val="20"/>
          <w:szCs w:val="20"/>
        </w:rPr>
      </w:pPr>
      <w:hyperlink r:id="rId23" w:anchor="7.18a" w:history="1">
        <w:r w:rsidRPr="00C913D9">
          <w:rPr>
            <w:rFonts w:ascii="Verdana" w:eastAsia="Times New Roman" w:hAnsi="Verdana" w:cs="Times New Roman"/>
            <w:color w:val="636363"/>
            <w:sz w:val="20"/>
            <w:u w:val="single"/>
          </w:rPr>
          <w:t xml:space="preserve">Franklin Repository and Transcript, July </w:t>
        </w:r>
        <w:proofErr w:type="gramStart"/>
        <w:r w:rsidRPr="00C913D9">
          <w:rPr>
            <w:rFonts w:ascii="Verdana" w:eastAsia="Times New Roman" w:hAnsi="Verdana" w:cs="Times New Roman"/>
            <w:color w:val="636363"/>
            <w:sz w:val="20"/>
            <w:u w:val="single"/>
          </w:rPr>
          <w:t>18 ,</w:t>
        </w:r>
        <w:proofErr w:type="gramEnd"/>
        <w:r w:rsidRPr="00C913D9">
          <w:rPr>
            <w:rFonts w:ascii="Verdana" w:eastAsia="Times New Roman" w:hAnsi="Verdana" w:cs="Times New Roman"/>
            <w:color w:val="636363"/>
            <w:sz w:val="20"/>
            <w:u w:val="single"/>
          </w:rPr>
          <w:t xml:space="preserve"> 1860, p. 2, c. 5: "A Census Taking Anecdote."</w:t>
        </w:r>
      </w:hyperlink>
      <w:r w:rsidRPr="00C913D9">
        <w:rPr>
          <w:rFonts w:ascii="Verdana" w:eastAsia="Times New Roman" w:hAnsi="Verdana" w:cs="Times New Roman"/>
          <w:color w:val="636363"/>
          <w:sz w:val="20"/>
        </w:rPr>
        <w:t> </w:t>
      </w:r>
      <w:proofErr w:type="gramStart"/>
      <w:r w:rsidRPr="00C913D9">
        <w:rPr>
          <w:rFonts w:ascii="Verdana" w:eastAsia="Times New Roman" w:hAnsi="Verdana" w:cs="Times New Roman"/>
          <w:color w:val="636363"/>
          <w:sz w:val="20"/>
          <w:szCs w:val="20"/>
        </w:rPr>
        <w:t>A</w:t>
      </w:r>
      <w:proofErr w:type="gramEnd"/>
      <w:r w:rsidRPr="00C913D9">
        <w:rPr>
          <w:rFonts w:ascii="Verdana" w:eastAsia="Times New Roman" w:hAnsi="Verdana" w:cs="Times New Roman"/>
          <w:color w:val="636363"/>
          <w:sz w:val="20"/>
          <w:szCs w:val="20"/>
        </w:rPr>
        <w:t xml:space="preserve"> anecdote about Irish immigrants that pokes fun at them for being drunken and uneducated.</w:t>
      </w:r>
    </w:p>
    <w:p w:rsidR="004E2DFE" w:rsidRDefault="004E2DFE" w:rsidP="004E2DFE"/>
    <w:p w:rsidR="004E2DFE" w:rsidRPr="00C913D9" w:rsidRDefault="004E2DFE" w:rsidP="004E2DFE">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t>Italian Immigration Primary Sources</w:t>
      </w:r>
    </w:p>
    <w:p w:rsidR="004E2DFE" w:rsidRPr="00C913D9" w:rsidRDefault="004E2DFE" w:rsidP="004E2DFE">
      <w:pPr>
        <w:shd w:val="clear" w:color="auto" w:fill="FFFFFF"/>
        <w:spacing w:after="0" w:line="270" w:lineRule="atLeast"/>
        <w:rPr>
          <w:rFonts w:ascii="Verdana" w:eastAsia="Times New Roman" w:hAnsi="Verdana" w:cs="Times New Roman"/>
          <w:color w:val="636363"/>
          <w:sz w:val="20"/>
          <w:szCs w:val="20"/>
        </w:rPr>
      </w:pPr>
      <w:hyperlink r:id="rId24" w:history="1">
        <w:r>
          <w:rPr>
            <w:rStyle w:val="Hyperlink"/>
          </w:rPr>
          <w:t>http://www.hsp.org/node/2413</w:t>
        </w:r>
      </w:hyperlink>
      <w:r>
        <w:t xml:space="preserve"> </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Photographs</w:t>
      </w:r>
    </w:p>
    <w:p w:rsidR="004E2DFE" w:rsidRPr="00C913D9" w:rsidRDefault="004E2DFE" w:rsidP="004E2DFE">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25" w:history="1">
        <w:r w:rsidRPr="00C913D9">
          <w:rPr>
            <w:rFonts w:ascii="Verdana" w:eastAsia="Times New Roman" w:hAnsi="Verdana" w:cs="Times New Roman"/>
            <w:color w:val="636363"/>
            <w:sz w:val="20"/>
            <w:u w:val="single"/>
          </w:rPr>
          <w:t>Families and Home: Italy and United States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6" w:history="1">
        <w:r w:rsidRPr="00C913D9">
          <w:rPr>
            <w:rFonts w:ascii="Verdana" w:eastAsia="Times New Roman" w:hAnsi="Verdana" w:cs="Times New Roman"/>
            <w:color w:val="636363"/>
            <w:sz w:val="20"/>
            <w:u w:val="single"/>
          </w:rPr>
          <w:t>Work Life</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7" w:history="1">
        <w:r w:rsidRPr="00C913D9">
          <w:rPr>
            <w:rFonts w:ascii="Verdana" w:eastAsia="Times New Roman" w:hAnsi="Verdana" w:cs="Times New Roman"/>
            <w:color w:val="636363"/>
            <w:sz w:val="20"/>
            <w:u w:val="single"/>
          </w:rPr>
          <w:t>Community Life and Institutional Networks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8" w:history="1">
        <w:r w:rsidRPr="00C913D9">
          <w:rPr>
            <w:rFonts w:ascii="Verdana" w:eastAsia="Times New Roman" w:hAnsi="Verdana" w:cs="Times New Roman"/>
            <w:color w:val="636363"/>
            <w:sz w:val="20"/>
            <w:u w:val="single"/>
          </w:rPr>
          <w:t>Ritual and Festive Life</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29" w:history="1">
        <w:r w:rsidRPr="00C913D9">
          <w:rPr>
            <w:rFonts w:ascii="Verdana" w:eastAsia="Times New Roman" w:hAnsi="Verdana" w:cs="Times New Roman"/>
            <w:color w:val="636363"/>
            <w:sz w:val="20"/>
            <w:u w:val="single"/>
          </w:rPr>
          <w:t>Ethnic Identity and Display</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0" w:history="1">
        <w:r w:rsidRPr="00C913D9">
          <w:rPr>
            <w:rFonts w:ascii="Verdana" w:eastAsia="Times New Roman" w:hAnsi="Verdana" w:cs="Times New Roman"/>
            <w:color w:val="636363"/>
            <w:sz w:val="20"/>
            <w:u w:val="single"/>
          </w:rPr>
          <w:t>Italian Immigrant Family Portraits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r w:rsidRPr="00C913D9">
        <w:rPr>
          <w:rFonts w:ascii="Verdana" w:eastAsia="Times New Roman" w:hAnsi="Verdana" w:cs="Times New Roman"/>
          <w:b/>
          <w:bCs/>
          <w:color w:val="636363"/>
          <w:sz w:val="20"/>
        </w:rPr>
        <w:t>Oral Histories</w:t>
      </w:r>
    </w:p>
    <w:p w:rsidR="004E2DFE" w:rsidRPr="00C913D9" w:rsidRDefault="004E2DFE" w:rsidP="004E2DFE">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31" w:history="1">
        <w:r w:rsidRPr="00C913D9">
          <w:rPr>
            <w:rFonts w:ascii="Verdana" w:eastAsia="Times New Roman" w:hAnsi="Verdana" w:cs="Times New Roman"/>
            <w:color w:val="636363"/>
            <w:sz w:val="20"/>
            <w:u w:val="single"/>
          </w:rPr>
          <w:t>Italian Immigrant Interview Excerpts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2" w:history="1">
        <w:r w:rsidRPr="00C913D9">
          <w:rPr>
            <w:rFonts w:ascii="Verdana" w:eastAsia="Times New Roman" w:hAnsi="Verdana" w:cs="Times New Roman"/>
            <w:color w:val="636363"/>
            <w:sz w:val="20"/>
            <w:u w:val="single"/>
          </w:rPr>
          <w:t>Life in Italy Interview Excerpts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3" w:history="1">
        <w:r w:rsidRPr="00C913D9">
          <w:rPr>
            <w:rFonts w:ascii="Verdana" w:eastAsia="Times New Roman" w:hAnsi="Verdana" w:cs="Times New Roman"/>
            <w:color w:val="636363"/>
            <w:sz w:val="20"/>
            <w:u w:val="single"/>
          </w:rPr>
          <w:t>Work Life Interview Excerpts</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4" w:history="1">
        <w:r w:rsidRPr="00C913D9">
          <w:rPr>
            <w:rFonts w:ascii="Verdana" w:eastAsia="Times New Roman" w:hAnsi="Verdana" w:cs="Times New Roman"/>
            <w:color w:val="636363"/>
            <w:sz w:val="20"/>
            <w:u w:val="single"/>
          </w:rPr>
          <w:t>Family and Community Life Interview Excerpts</w:t>
        </w:r>
      </w:hyperlink>
    </w:p>
    <w:p w:rsidR="004E2DFE" w:rsidRPr="00C913D9" w:rsidRDefault="004E2DFE" w:rsidP="004E2DFE">
      <w:pPr>
        <w:shd w:val="clear" w:color="auto" w:fill="FFFFFF"/>
        <w:spacing w:beforeAutospacing="1" w:after="100" w:afterAutospacing="1" w:line="280" w:lineRule="atLeast"/>
        <w:rPr>
          <w:rFonts w:ascii="Verdana" w:eastAsia="Times New Roman" w:hAnsi="Verdana" w:cs="Times New Roman"/>
          <w:color w:val="636363"/>
          <w:sz w:val="20"/>
          <w:szCs w:val="20"/>
        </w:rPr>
      </w:pPr>
      <w:hyperlink r:id="rId35" w:history="1">
        <w:r w:rsidRPr="00C913D9">
          <w:rPr>
            <w:rFonts w:ascii="Verdana" w:eastAsia="Times New Roman" w:hAnsi="Verdana" w:cs="Times New Roman"/>
            <w:color w:val="636363"/>
            <w:sz w:val="20"/>
            <w:u w:val="single"/>
          </w:rPr>
          <w:t>Italian Immigrant Family Histories</w:t>
        </w:r>
      </w:hyperlink>
    </w:p>
    <w:p w:rsidR="004E2DFE" w:rsidRPr="00C913D9" w:rsidRDefault="004E2DFE" w:rsidP="004E2DFE">
      <w:pPr>
        <w:shd w:val="clear" w:color="auto" w:fill="FFFFFF"/>
        <w:spacing w:before="150" w:after="150" w:line="270" w:lineRule="atLeast"/>
        <w:outlineLvl w:val="0"/>
        <w:rPr>
          <w:rFonts w:ascii="Verdana" w:eastAsia="Times New Roman" w:hAnsi="Verdana" w:cs="Times New Roman"/>
          <w:b/>
          <w:bCs/>
          <w:color w:val="3D597C"/>
          <w:kern w:val="36"/>
          <w:sz w:val="36"/>
          <w:szCs w:val="36"/>
        </w:rPr>
      </w:pPr>
      <w:r w:rsidRPr="00C913D9">
        <w:rPr>
          <w:rFonts w:ascii="Verdana" w:eastAsia="Times New Roman" w:hAnsi="Verdana" w:cs="Times New Roman"/>
          <w:b/>
          <w:bCs/>
          <w:color w:val="3D597C"/>
          <w:kern w:val="36"/>
          <w:sz w:val="36"/>
          <w:szCs w:val="36"/>
        </w:rPr>
        <w:t>German Settlement Primary Sources</w:t>
      </w:r>
    </w:p>
    <w:p w:rsidR="004E2DFE" w:rsidRPr="00C913D9" w:rsidRDefault="004E2DFE" w:rsidP="004E2DFE">
      <w:pPr>
        <w:shd w:val="clear" w:color="auto" w:fill="FFFFFF"/>
        <w:spacing w:after="0" w:line="270" w:lineRule="atLeast"/>
        <w:rPr>
          <w:rFonts w:ascii="Verdana" w:eastAsia="Times New Roman" w:hAnsi="Verdana" w:cs="Times New Roman"/>
          <w:color w:val="636363"/>
          <w:sz w:val="20"/>
          <w:szCs w:val="20"/>
        </w:rPr>
      </w:pPr>
      <w:hyperlink r:id="rId36" w:history="1">
        <w:r>
          <w:rPr>
            <w:rStyle w:val="Hyperlink"/>
          </w:rPr>
          <w:t>http://www.hsp.org/node/2361</w:t>
        </w:r>
      </w:hyperlink>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7" w:history="1">
        <w:proofErr w:type="spellStart"/>
        <w:r w:rsidRPr="00C913D9">
          <w:rPr>
            <w:rFonts w:ascii="Verdana" w:eastAsia="Times New Roman" w:hAnsi="Verdana" w:cs="Times New Roman"/>
            <w:color w:val="636363"/>
            <w:sz w:val="20"/>
            <w:u w:val="single"/>
          </w:rPr>
          <w:t>Mittelberger</w:t>
        </w:r>
        <w:proofErr w:type="spellEnd"/>
        <w:r w:rsidRPr="00C913D9">
          <w:rPr>
            <w:rFonts w:ascii="Verdana" w:eastAsia="Times New Roman" w:hAnsi="Verdana" w:cs="Times New Roman"/>
            <w:color w:val="636363"/>
            <w:sz w:val="20"/>
            <w:u w:val="single"/>
          </w:rPr>
          <w:t>, Gottlieb.  </w:t>
        </w:r>
        <w:proofErr w:type="gramStart"/>
        <w:r w:rsidRPr="00C913D9">
          <w:rPr>
            <w:rFonts w:ascii="Verdana" w:eastAsia="Times New Roman" w:hAnsi="Verdana" w:cs="Times New Roman"/>
            <w:i/>
            <w:iCs/>
            <w:color w:val="636363"/>
            <w:sz w:val="20"/>
            <w:u w:val="single"/>
          </w:rPr>
          <w:t xml:space="preserve">Journey to Pennsylvania in the Year 1750 and Return </w:t>
        </w:r>
        <w:proofErr w:type="spellStart"/>
        <w:r w:rsidRPr="00C913D9">
          <w:rPr>
            <w:rFonts w:ascii="Verdana" w:eastAsia="Times New Roman" w:hAnsi="Verdana" w:cs="Times New Roman"/>
            <w:i/>
            <w:iCs/>
            <w:color w:val="636363"/>
            <w:sz w:val="20"/>
            <w:u w:val="single"/>
          </w:rPr>
          <w:t>toGermany</w:t>
        </w:r>
        <w:proofErr w:type="spellEnd"/>
        <w:r w:rsidRPr="00C913D9">
          <w:rPr>
            <w:rFonts w:ascii="Verdana" w:eastAsia="Times New Roman" w:hAnsi="Verdana" w:cs="Times New Roman"/>
            <w:i/>
            <w:iCs/>
            <w:color w:val="636363"/>
            <w:sz w:val="20"/>
            <w:u w:val="single"/>
          </w:rPr>
          <w:t> in the Year 1754</w:t>
        </w:r>
        <w:r w:rsidRPr="00C913D9">
          <w:rPr>
            <w:rFonts w:ascii="Verdana" w:eastAsia="Times New Roman" w:hAnsi="Verdana" w:cs="Times New Roman"/>
            <w:color w:val="636363"/>
            <w:sz w:val="20"/>
            <w:u w:val="single"/>
          </w:rPr>
          <w:t>.</w:t>
        </w:r>
        <w:proofErr w:type="gramEnd"/>
        <w:r w:rsidRPr="00C913D9">
          <w:rPr>
            <w:rFonts w:ascii="Verdana" w:eastAsia="Times New Roman" w:hAnsi="Verdana" w:cs="Times New Roman"/>
            <w:color w:val="636363"/>
            <w:sz w:val="20"/>
            <w:u w:val="single"/>
          </w:rPr>
          <w:t>  1756,</w:t>
        </w:r>
        <w:proofErr w:type="gramStart"/>
        <w:r w:rsidRPr="00C913D9">
          <w:rPr>
            <w:rFonts w:ascii="Verdana" w:eastAsia="Times New Roman" w:hAnsi="Verdana" w:cs="Times New Roman"/>
            <w:color w:val="636363"/>
            <w:sz w:val="20"/>
            <w:u w:val="single"/>
          </w:rPr>
          <w:t>  Translated</w:t>
        </w:r>
        <w:proofErr w:type="gramEnd"/>
        <w:r w:rsidRPr="00C913D9">
          <w:rPr>
            <w:rFonts w:ascii="Verdana" w:eastAsia="Times New Roman" w:hAnsi="Verdana" w:cs="Times New Roman"/>
            <w:color w:val="636363"/>
            <w:sz w:val="20"/>
            <w:u w:val="single"/>
          </w:rPr>
          <w:t xml:space="preserve"> by Carl Theo. </w:t>
        </w:r>
        <w:proofErr w:type="spellStart"/>
        <w:r w:rsidRPr="00C913D9">
          <w:rPr>
            <w:rFonts w:ascii="Verdana" w:eastAsia="Times New Roman" w:hAnsi="Verdana" w:cs="Times New Roman"/>
            <w:color w:val="636363"/>
            <w:sz w:val="20"/>
            <w:u w:val="single"/>
          </w:rPr>
          <w:t>Eben</w:t>
        </w:r>
        <w:proofErr w:type="spellEnd"/>
        <w:r w:rsidRPr="00C913D9">
          <w:rPr>
            <w:rFonts w:ascii="Verdana" w:eastAsia="Times New Roman" w:hAnsi="Verdana" w:cs="Times New Roman"/>
            <w:color w:val="636363"/>
            <w:sz w:val="20"/>
            <w:u w:val="single"/>
          </w:rPr>
          <w:t>.  Philadelphia, PA:  John Jos. McVey, 1898.</w:t>
        </w:r>
      </w:hyperlink>
      <w:r w:rsidRPr="00C913D9">
        <w:rPr>
          <w:rFonts w:ascii="Verdana" w:eastAsia="Times New Roman" w:hAnsi="Verdana" w:cs="Times New Roman"/>
          <w:color w:val="636363"/>
          <w:sz w:val="20"/>
          <w:szCs w:val="20"/>
        </w:rPr>
        <w:t> (</w:t>
      </w:r>
      <w:proofErr w:type="spellStart"/>
      <w:proofErr w:type="gramStart"/>
      <w:r w:rsidRPr="00C913D9">
        <w:rPr>
          <w:rFonts w:ascii="Verdana" w:eastAsia="Times New Roman" w:hAnsi="Verdana" w:cs="Times New Roman"/>
          <w:color w:val="636363"/>
          <w:sz w:val="20"/>
          <w:szCs w:val="20"/>
        </w:rPr>
        <w:t>pdf</w:t>
      </w:r>
      <w:proofErr w:type="spellEnd"/>
      <w:proofErr w:type="gramEnd"/>
      <w:r w:rsidRPr="00C913D9">
        <w:rPr>
          <w:rFonts w:ascii="Verdana" w:eastAsia="Times New Roman" w:hAnsi="Verdana" w:cs="Times New Roman"/>
          <w:color w:val="636363"/>
          <w:sz w:val="20"/>
          <w:szCs w:val="20"/>
        </w:rPr>
        <w:t>)</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8" w:history="1">
        <w:r w:rsidRPr="00C913D9">
          <w:rPr>
            <w:rFonts w:ascii="Verdana" w:eastAsia="Times New Roman" w:hAnsi="Verdana" w:cs="Times New Roman"/>
            <w:color w:val="636363"/>
            <w:sz w:val="20"/>
            <w:u w:val="single"/>
          </w:rPr>
          <w:t>Kelsey, R. W.  “An Early Description of Pennsylvania:  Letter of Christopher Sauer, written in 1724, describing conditions in Philadelphia and vicinity, and the sea voyage from Europe.”  </w:t>
        </w:r>
        <w:r w:rsidRPr="00C913D9">
          <w:rPr>
            <w:rFonts w:ascii="Verdana" w:eastAsia="Times New Roman" w:hAnsi="Verdana" w:cs="Times New Roman"/>
            <w:i/>
            <w:iCs/>
            <w:color w:val="636363"/>
            <w:sz w:val="20"/>
            <w:u w:val="single"/>
          </w:rPr>
          <w:t>The Pennsylvania Magazine of History and Biography</w:t>
        </w:r>
        <w:r w:rsidRPr="00C913D9">
          <w:rPr>
            <w:rFonts w:ascii="Verdana" w:eastAsia="Times New Roman" w:hAnsi="Verdana" w:cs="Times New Roman"/>
            <w:color w:val="636363"/>
            <w:sz w:val="20"/>
            <w:u w:val="single"/>
          </w:rPr>
          <w:t>45 (1921):  243-254.</w:t>
        </w:r>
      </w:hyperlink>
      <w:r w:rsidRPr="00C913D9">
        <w:rPr>
          <w:rFonts w:ascii="Verdana" w:eastAsia="Times New Roman" w:hAnsi="Verdana" w:cs="Times New Roman"/>
          <w:color w:val="636363"/>
          <w:sz w:val="20"/>
          <w:szCs w:val="20"/>
        </w:rPr>
        <w:t> (</w:t>
      </w:r>
      <w:proofErr w:type="spellStart"/>
      <w:proofErr w:type="gramStart"/>
      <w:r w:rsidRPr="00C913D9">
        <w:rPr>
          <w:rFonts w:ascii="Verdana" w:eastAsia="Times New Roman" w:hAnsi="Verdana" w:cs="Times New Roman"/>
          <w:color w:val="636363"/>
          <w:sz w:val="20"/>
          <w:szCs w:val="20"/>
        </w:rPr>
        <w:t>pdf</w:t>
      </w:r>
      <w:proofErr w:type="spellEnd"/>
      <w:proofErr w:type="gramEnd"/>
      <w:r w:rsidRPr="00C913D9">
        <w:rPr>
          <w:rFonts w:ascii="Verdana" w:eastAsia="Times New Roman" w:hAnsi="Verdana" w:cs="Times New Roman"/>
          <w:color w:val="636363"/>
          <w:sz w:val="20"/>
          <w:szCs w:val="20"/>
        </w:rPr>
        <w:t>)</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39" w:history="1">
        <w:r w:rsidRPr="00C913D9">
          <w:rPr>
            <w:rFonts w:ascii="Verdana" w:eastAsia="Times New Roman" w:hAnsi="Verdana" w:cs="Times New Roman"/>
            <w:color w:val="3D597C"/>
            <w:sz w:val="20"/>
            <w:u w:val="single"/>
          </w:rPr>
          <w:t>Continuation of</w:t>
        </w:r>
        <w:proofErr w:type="gramStart"/>
        <w:r w:rsidRPr="00C913D9">
          <w:rPr>
            <w:rFonts w:ascii="Verdana" w:eastAsia="Times New Roman" w:hAnsi="Verdana" w:cs="Times New Roman"/>
            <w:color w:val="3D597C"/>
            <w:sz w:val="20"/>
            <w:u w:val="single"/>
          </w:rPr>
          <w:t>  “</w:t>
        </w:r>
        <w:proofErr w:type="gramEnd"/>
        <w:r w:rsidRPr="00C913D9">
          <w:rPr>
            <w:rFonts w:ascii="Verdana" w:eastAsia="Times New Roman" w:hAnsi="Verdana" w:cs="Times New Roman"/>
            <w:color w:val="3D597C"/>
            <w:sz w:val="20"/>
            <w:u w:val="single"/>
          </w:rPr>
          <w:t>An Early Description of Pennsylvania:  Letter of Christopher Sauer, written in 1724, describing conditions in Philadelphia and vicinity, and the sea voyage from Europe.”</w:t>
        </w:r>
      </w:hyperlink>
      <w:r w:rsidRPr="00C913D9">
        <w:rPr>
          <w:rFonts w:ascii="Verdana" w:eastAsia="Times New Roman" w:hAnsi="Verdana" w:cs="Times New Roman"/>
          <w:color w:val="636363"/>
          <w:sz w:val="20"/>
          <w:szCs w:val="20"/>
        </w:rPr>
        <w:t> (</w:t>
      </w:r>
      <w:proofErr w:type="spellStart"/>
      <w:proofErr w:type="gramStart"/>
      <w:r w:rsidRPr="00C913D9">
        <w:rPr>
          <w:rFonts w:ascii="Verdana" w:eastAsia="Times New Roman" w:hAnsi="Verdana" w:cs="Times New Roman"/>
          <w:color w:val="636363"/>
          <w:sz w:val="20"/>
          <w:szCs w:val="20"/>
        </w:rPr>
        <w:t>pdf</w:t>
      </w:r>
      <w:proofErr w:type="spellEnd"/>
      <w:proofErr w:type="gramEnd"/>
      <w:r w:rsidRPr="00C913D9">
        <w:rPr>
          <w:rFonts w:ascii="Verdana" w:eastAsia="Times New Roman" w:hAnsi="Verdana" w:cs="Times New Roman"/>
          <w:color w:val="636363"/>
          <w:sz w:val="20"/>
          <w:szCs w:val="20"/>
        </w:rPr>
        <w:t>)</w:t>
      </w:r>
    </w:p>
    <w:p w:rsidR="004E2DFE" w:rsidRPr="00C913D9" w:rsidRDefault="004E2DFE" w:rsidP="004E2DFE">
      <w:pPr>
        <w:shd w:val="clear" w:color="auto" w:fill="FFFFFF"/>
        <w:spacing w:before="100" w:beforeAutospacing="1" w:after="100" w:afterAutospacing="1" w:line="280" w:lineRule="atLeast"/>
        <w:rPr>
          <w:rFonts w:ascii="Verdana" w:eastAsia="Times New Roman" w:hAnsi="Verdana" w:cs="Times New Roman"/>
          <w:color w:val="636363"/>
          <w:sz w:val="20"/>
          <w:szCs w:val="20"/>
        </w:rPr>
      </w:pPr>
      <w:hyperlink r:id="rId40" w:history="1">
        <w:r w:rsidRPr="00C913D9">
          <w:rPr>
            <w:rFonts w:ascii="Verdana" w:eastAsia="Times New Roman" w:hAnsi="Verdana" w:cs="Times New Roman"/>
            <w:color w:val="636363"/>
            <w:sz w:val="20"/>
            <w:u w:val="single"/>
          </w:rPr>
          <w:t>Emigration U.S.A</w:t>
        </w:r>
        <w:proofErr w:type="gramStart"/>
        <w:r w:rsidRPr="00C913D9">
          <w:rPr>
            <w:rFonts w:ascii="Verdana" w:eastAsia="Times New Roman" w:hAnsi="Verdana" w:cs="Times New Roman"/>
            <w:color w:val="636363"/>
            <w:sz w:val="20"/>
            <w:u w:val="single"/>
          </w:rPr>
          <w:t>.-</w:t>
        </w:r>
        <w:proofErr w:type="gramEnd"/>
      </w:hyperlink>
      <w:r w:rsidRPr="00C913D9">
        <w:rPr>
          <w:rFonts w:ascii="Verdana" w:eastAsia="Times New Roman" w:hAnsi="Verdana" w:cs="Times New Roman"/>
          <w:color w:val="636363"/>
          <w:sz w:val="20"/>
          <w:szCs w:val="20"/>
        </w:rPr>
        <w:t>  Read popular ``emigrant guides" that provided potential German emigrants with information about the United States and Canada.</w:t>
      </w:r>
    </w:p>
    <w:p w:rsidR="004E2DFE" w:rsidRDefault="004E2DFE" w:rsidP="004E2DFE">
      <w:pPr>
        <w:pStyle w:val="Heading1"/>
        <w:shd w:val="clear" w:color="auto" w:fill="FFFFFF"/>
        <w:spacing w:before="150" w:beforeAutospacing="0" w:after="150" w:afterAutospacing="0" w:line="270" w:lineRule="atLeast"/>
        <w:rPr>
          <w:rFonts w:ascii="Verdana" w:hAnsi="Verdana"/>
          <w:color w:val="3D597C"/>
          <w:sz w:val="36"/>
          <w:szCs w:val="36"/>
        </w:rPr>
      </w:pPr>
      <w:r>
        <w:rPr>
          <w:rFonts w:ascii="Verdana" w:hAnsi="Verdana"/>
          <w:color w:val="3D597C"/>
          <w:sz w:val="36"/>
          <w:szCs w:val="36"/>
        </w:rPr>
        <w:t>Primary Sources: Latino</w:t>
      </w:r>
    </w:p>
    <w:p w:rsidR="004E2DFE" w:rsidRDefault="004E2DFE" w:rsidP="004E2DFE">
      <w:pPr>
        <w:shd w:val="clear" w:color="auto" w:fill="FFFFFF"/>
        <w:spacing w:line="270" w:lineRule="atLeast"/>
        <w:rPr>
          <w:rFonts w:ascii="Verdana" w:hAnsi="Verdana"/>
          <w:color w:val="636363"/>
          <w:sz w:val="20"/>
          <w:szCs w:val="20"/>
        </w:rPr>
      </w:pPr>
      <w:hyperlink r:id="rId41" w:history="1">
        <w:r>
          <w:rPr>
            <w:rStyle w:val="Hyperlink"/>
          </w:rPr>
          <w:t>http://www.hsp.org/node/2426</w:t>
        </w:r>
      </w:hyperlink>
    </w:p>
    <w:p w:rsidR="004E2DFE" w:rsidRDefault="004E2DFE" w:rsidP="004E2DFE">
      <w:pPr>
        <w:pStyle w:val="Heading4"/>
        <w:shd w:val="clear" w:color="auto" w:fill="FFFFFF"/>
        <w:spacing w:line="270" w:lineRule="atLeast"/>
        <w:rPr>
          <w:rFonts w:ascii="Verdana" w:hAnsi="Verdana"/>
          <w:color w:val="3D597C"/>
          <w:sz w:val="24"/>
          <w:szCs w:val="24"/>
        </w:rPr>
      </w:pPr>
      <w:r>
        <w:rPr>
          <w:rFonts w:ascii="Verdana" w:hAnsi="Verdana"/>
          <w:color w:val="3D597C"/>
        </w:rPr>
        <w:t>Early Trade</w:t>
      </w:r>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2" w:history="1">
        <w:r>
          <w:rPr>
            <w:rStyle w:val="Hyperlink"/>
            <w:rFonts w:ascii="Verdana" w:hAnsi="Verdana"/>
            <w:color w:val="636363"/>
            <w:sz w:val="20"/>
            <w:szCs w:val="20"/>
          </w:rPr>
          <w:t>Bill of Lading for schooner Philadelphia, bound from Philadelphia to Havana. Jeremiah Boone Papers, HSP</w:t>
        </w:r>
      </w:hyperlink>
    </w:p>
    <w:p w:rsidR="004E2DFE" w:rsidRDefault="004E2DFE" w:rsidP="004E2DFE">
      <w:pPr>
        <w:pStyle w:val="NormalWeb"/>
        <w:shd w:val="clear" w:color="auto" w:fill="FFFFFF"/>
        <w:spacing w:line="280" w:lineRule="atLeast"/>
        <w:rPr>
          <w:rFonts w:ascii="Verdana" w:hAnsi="Verdana"/>
          <w:color w:val="636363"/>
          <w:sz w:val="20"/>
          <w:szCs w:val="20"/>
        </w:rPr>
      </w:pPr>
      <w:proofErr w:type="gramStart"/>
      <w:r>
        <w:rPr>
          <w:rStyle w:val="Emphasis"/>
          <w:rFonts w:ascii="Verdana" w:hAnsi="Verdana"/>
          <w:color w:val="636363"/>
          <w:sz w:val="20"/>
          <w:szCs w:val="20"/>
        </w:rPr>
        <w:t>Jeremiah Boone and his son William were Philadelphia merchants who traded foodstuffs to the Caribbean for return cargoes of molasses, sugar, tobacco, and leather.</w:t>
      </w:r>
      <w:proofErr w:type="gramEnd"/>
      <w:r>
        <w:rPr>
          <w:rStyle w:val="Emphasis"/>
          <w:rFonts w:ascii="Verdana" w:hAnsi="Verdana"/>
          <w:color w:val="636363"/>
          <w:sz w:val="20"/>
          <w:szCs w:val="20"/>
        </w:rPr>
        <w:t xml:space="preserve"> This receipt indicates the goods loaded, or laded, on the ship before it left port for Havana.</w:t>
      </w:r>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w:t>
      </w:r>
      <w:r>
        <w:rPr>
          <w:rStyle w:val="apple-converted-space"/>
          <w:rFonts w:ascii="Verdana" w:hAnsi="Verdana"/>
          <w:color w:val="636363"/>
          <w:sz w:val="20"/>
          <w:szCs w:val="20"/>
        </w:rPr>
        <w:t> </w:t>
      </w:r>
      <w:hyperlink r:id="rId43" w:history="1">
        <w:r>
          <w:rPr>
            <w:rStyle w:val="Hyperlink"/>
            <w:rFonts w:ascii="Verdana" w:hAnsi="Verdana"/>
            <w:color w:val="636363"/>
            <w:sz w:val="20"/>
            <w:szCs w:val="20"/>
          </w:rPr>
          <w:t>Daniel Man logbook</w:t>
        </w:r>
      </w:hyperlink>
    </w:p>
    <w:p w:rsidR="004E2DFE" w:rsidRDefault="004E2DFE" w:rsidP="004E2DFE">
      <w:pPr>
        <w:pStyle w:val="NormalWeb"/>
        <w:shd w:val="clear" w:color="auto" w:fill="FFFFFF"/>
        <w:spacing w:line="280" w:lineRule="atLeast"/>
        <w:rPr>
          <w:rFonts w:ascii="Verdana" w:hAnsi="Verdana"/>
          <w:color w:val="636363"/>
          <w:sz w:val="20"/>
          <w:szCs w:val="20"/>
        </w:rPr>
      </w:pPr>
      <w:r>
        <w:rPr>
          <w:rStyle w:val="Emphasis"/>
          <w:rFonts w:ascii="Verdana" w:hAnsi="Verdana"/>
          <w:color w:val="636363"/>
          <w:sz w:val="20"/>
          <w:szCs w:val="20"/>
        </w:rPr>
        <w:t>Daniel Man was captain of a schooner,</w:t>
      </w:r>
      <w:r>
        <w:rPr>
          <w:rStyle w:val="apple-converted-space"/>
          <w:rFonts w:ascii="Verdana" w:hAnsi="Verdana"/>
          <w:i/>
          <w:iCs/>
          <w:color w:val="636363"/>
          <w:sz w:val="20"/>
          <w:szCs w:val="20"/>
        </w:rPr>
        <w:t> </w:t>
      </w:r>
      <w:r>
        <w:rPr>
          <w:rFonts w:ascii="Verdana" w:hAnsi="Verdana"/>
          <w:color w:val="636363"/>
          <w:sz w:val="20"/>
          <w:szCs w:val="20"/>
        </w:rPr>
        <w:t xml:space="preserve">The </w:t>
      </w:r>
      <w:proofErr w:type="spellStart"/>
      <w:r>
        <w:rPr>
          <w:rFonts w:ascii="Verdana" w:hAnsi="Verdana"/>
          <w:color w:val="636363"/>
          <w:sz w:val="20"/>
          <w:szCs w:val="20"/>
        </w:rPr>
        <w:t>Seaflower</w:t>
      </w:r>
      <w:proofErr w:type="spellEnd"/>
      <w:r>
        <w:rPr>
          <w:rStyle w:val="Emphasis"/>
          <w:rFonts w:ascii="Verdana" w:hAnsi="Verdana"/>
          <w:color w:val="636363"/>
          <w:sz w:val="20"/>
          <w:szCs w:val="20"/>
        </w:rPr>
        <w:t>, which regularly transported cargo from Philadelphia to Puerto Cabello, Colombia. This account describes entering the port to shots fired from British ships, and the 12-day wait in port for tobacco goods to be delivered for transport back to Philadelphia.</w:t>
      </w:r>
    </w:p>
    <w:p w:rsidR="004E2DFE" w:rsidRDefault="004E2DFE" w:rsidP="004E2DFE">
      <w:pPr>
        <w:pStyle w:val="Heading4"/>
        <w:shd w:val="clear" w:color="auto" w:fill="FFFFFF"/>
        <w:spacing w:line="270" w:lineRule="atLeast"/>
        <w:rPr>
          <w:rFonts w:ascii="Verdana" w:hAnsi="Verdana"/>
          <w:color w:val="3D597C"/>
          <w:sz w:val="24"/>
          <w:szCs w:val="24"/>
        </w:rPr>
      </w:pPr>
      <w:r>
        <w:rPr>
          <w:rFonts w:ascii="Verdana" w:hAnsi="Verdana"/>
          <w:color w:val="3D597C"/>
        </w:rPr>
        <w:t>Moving to Philadelphia</w:t>
      </w:r>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4" w:history="1">
        <w:r>
          <w:rPr>
            <w:rStyle w:val="Hyperlink"/>
            <w:rFonts w:ascii="Verdana" w:hAnsi="Verdana"/>
            <w:color w:val="636363"/>
            <w:sz w:val="20"/>
            <w:szCs w:val="20"/>
          </w:rPr>
          <w:t>Work Agreement for Employers of Puerto Rican Agricultural Workers, 1951</w:t>
        </w:r>
      </w:hyperlink>
      <w:r>
        <w:rPr>
          <w:rFonts w:ascii="Verdana" w:hAnsi="Verdana"/>
          <w:color w:val="636363"/>
          <w:sz w:val="20"/>
          <w:szCs w:val="20"/>
        </w:rPr>
        <w:t xml:space="preserve">. </w:t>
      </w:r>
      <w:proofErr w:type="gramStart"/>
      <w:r>
        <w:rPr>
          <w:rFonts w:ascii="Verdana" w:hAnsi="Verdana"/>
          <w:color w:val="636363"/>
          <w:sz w:val="20"/>
          <w:szCs w:val="20"/>
        </w:rPr>
        <w:t>Courtesy of Temple University Urban Archives.</w:t>
      </w:r>
      <w:proofErr w:type="gramEnd"/>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w:t>
      </w:r>
      <w:r>
        <w:rPr>
          <w:rStyle w:val="apple-converted-space"/>
          <w:rFonts w:ascii="Verdana" w:hAnsi="Verdana"/>
          <w:color w:val="636363"/>
          <w:sz w:val="20"/>
          <w:szCs w:val="20"/>
        </w:rPr>
        <w:t> </w:t>
      </w:r>
      <w:hyperlink r:id="rId45" w:history="1">
        <w:r>
          <w:rPr>
            <w:rStyle w:val="Hyperlink"/>
            <w:rFonts w:ascii="Verdana" w:hAnsi="Verdana"/>
            <w:color w:val="636363"/>
            <w:sz w:val="20"/>
            <w:szCs w:val="20"/>
          </w:rPr>
          <w:t>"Cuban Refugees Land Here"</w:t>
        </w:r>
      </w:hyperlink>
      <w:r>
        <w:rPr>
          <w:rFonts w:ascii="Verdana" w:hAnsi="Verdana"/>
          <w:color w:val="636363"/>
          <w:sz w:val="20"/>
          <w:szCs w:val="20"/>
        </w:rPr>
        <w:t> </w:t>
      </w:r>
    </w:p>
    <w:p w:rsidR="004E2DFE" w:rsidRDefault="004E2DFE" w:rsidP="004E2DFE">
      <w:pPr>
        <w:pStyle w:val="Heading4"/>
        <w:shd w:val="clear" w:color="auto" w:fill="FFFFFF"/>
        <w:spacing w:line="270" w:lineRule="atLeast"/>
        <w:rPr>
          <w:rFonts w:ascii="Verdana" w:hAnsi="Verdana"/>
          <w:color w:val="3D597C"/>
          <w:sz w:val="24"/>
          <w:szCs w:val="24"/>
        </w:rPr>
      </w:pPr>
      <w:proofErr w:type="spellStart"/>
      <w:r>
        <w:rPr>
          <w:rFonts w:ascii="Verdana" w:hAnsi="Verdana"/>
          <w:color w:val="3D597C"/>
        </w:rPr>
        <w:t>Braceros</w:t>
      </w:r>
      <w:proofErr w:type="spellEnd"/>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1.</w:t>
      </w:r>
      <w:r>
        <w:rPr>
          <w:rStyle w:val="apple-converted-space"/>
          <w:rFonts w:ascii="Verdana" w:hAnsi="Verdana"/>
          <w:color w:val="636363"/>
          <w:sz w:val="20"/>
          <w:szCs w:val="20"/>
        </w:rPr>
        <w:t> </w:t>
      </w:r>
      <w:hyperlink r:id="rId46" w:history="1">
        <w:r>
          <w:rPr>
            <w:rStyle w:val="Hyperlink"/>
            <w:rFonts w:ascii="Verdana" w:hAnsi="Verdana"/>
            <w:color w:val="636363"/>
            <w:sz w:val="20"/>
            <w:szCs w:val="20"/>
          </w:rPr>
          <w:t>Mexican Voices of World War II</w:t>
        </w:r>
      </w:hyperlink>
      <w:r>
        <w:rPr>
          <w:rFonts w:ascii="Verdana" w:hAnsi="Verdana"/>
          <w:color w:val="636363"/>
          <w:sz w:val="20"/>
          <w:szCs w:val="20"/>
        </w:rPr>
        <w:t xml:space="preserve">, from El </w:t>
      </w:r>
      <w:proofErr w:type="spellStart"/>
      <w:r>
        <w:rPr>
          <w:rFonts w:ascii="Verdana" w:hAnsi="Verdana"/>
          <w:color w:val="636363"/>
          <w:sz w:val="20"/>
          <w:szCs w:val="20"/>
        </w:rPr>
        <w:t>Bracero</w:t>
      </w:r>
      <w:proofErr w:type="spellEnd"/>
      <w:r>
        <w:rPr>
          <w:rFonts w:ascii="Verdana" w:hAnsi="Verdana"/>
          <w:color w:val="636363"/>
          <w:sz w:val="20"/>
          <w:szCs w:val="20"/>
        </w:rPr>
        <w:t xml:space="preserve"> </w:t>
      </w:r>
      <w:proofErr w:type="spellStart"/>
      <w:r>
        <w:rPr>
          <w:rFonts w:ascii="Verdana" w:hAnsi="Verdana"/>
          <w:color w:val="636363"/>
          <w:sz w:val="20"/>
          <w:szCs w:val="20"/>
        </w:rPr>
        <w:t>Mexicano</w:t>
      </w:r>
      <w:proofErr w:type="spellEnd"/>
      <w:r>
        <w:rPr>
          <w:rFonts w:ascii="Verdana" w:hAnsi="Verdana"/>
          <w:color w:val="636363"/>
          <w:sz w:val="20"/>
          <w:szCs w:val="20"/>
        </w:rPr>
        <w:t xml:space="preserve">, Nationalities Services Center collection, Temple University Urban Archives. </w:t>
      </w:r>
      <w:proofErr w:type="gramStart"/>
      <w:r>
        <w:rPr>
          <w:rFonts w:ascii="Verdana" w:hAnsi="Verdana"/>
          <w:color w:val="636363"/>
          <w:sz w:val="20"/>
          <w:szCs w:val="20"/>
        </w:rPr>
        <w:t>Translated by Catalina Rios.</w:t>
      </w:r>
      <w:proofErr w:type="gramEnd"/>
    </w:p>
    <w:p w:rsidR="004E2DFE" w:rsidRDefault="004E2DFE" w:rsidP="004E2DFE">
      <w:pPr>
        <w:pStyle w:val="NormalWeb"/>
        <w:shd w:val="clear" w:color="auto" w:fill="FFFFFF"/>
        <w:spacing w:line="280" w:lineRule="atLeast"/>
        <w:rPr>
          <w:rFonts w:ascii="Verdana" w:hAnsi="Verdana"/>
          <w:color w:val="636363"/>
          <w:sz w:val="20"/>
          <w:szCs w:val="20"/>
        </w:rPr>
      </w:pPr>
      <w:r>
        <w:rPr>
          <w:rStyle w:val="Emphasis"/>
          <w:rFonts w:ascii="Verdana" w:hAnsi="Verdana"/>
          <w:color w:val="636363"/>
          <w:sz w:val="20"/>
          <w:szCs w:val="20"/>
        </w:rPr>
        <w:t xml:space="preserve">Temporary workers from Mexico, or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were recruited during the 1940s to help with wartime labor shortages. Approximately 1,000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came to Philadelphia during this time, most to work on the Pennsylvania Railroad. These writings by </w:t>
      </w:r>
      <w:proofErr w:type="spellStart"/>
      <w:r>
        <w:rPr>
          <w:rStyle w:val="Emphasis"/>
          <w:rFonts w:ascii="Verdana" w:hAnsi="Verdana"/>
          <w:color w:val="636363"/>
          <w:sz w:val="20"/>
          <w:szCs w:val="20"/>
        </w:rPr>
        <w:t>braceros</w:t>
      </w:r>
      <w:proofErr w:type="spellEnd"/>
      <w:r>
        <w:rPr>
          <w:rStyle w:val="Emphasis"/>
          <w:rFonts w:ascii="Verdana" w:hAnsi="Verdana"/>
          <w:color w:val="636363"/>
          <w:sz w:val="20"/>
          <w:szCs w:val="20"/>
        </w:rPr>
        <w:t xml:space="preserve"> were originally </w:t>
      </w:r>
      <w:r>
        <w:rPr>
          <w:rStyle w:val="Emphasis"/>
          <w:rFonts w:ascii="Verdana" w:hAnsi="Verdana"/>
          <w:color w:val="636363"/>
          <w:sz w:val="20"/>
          <w:szCs w:val="20"/>
        </w:rPr>
        <w:lastRenderedPageBreak/>
        <w:t>printed in the newsletter,</w:t>
      </w:r>
      <w:r>
        <w:rPr>
          <w:rStyle w:val="apple-converted-space"/>
          <w:rFonts w:ascii="Verdana" w:hAnsi="Verdana"/>
          <w:color w:val="636363"/>
          <w:sz w:val="20"/>
          <w:szCs w:val="20"/>
        </w:rPr>
        <w:t> </w:t>
      </w:r>
      <w:r>
        <w:rPr>
          <w:rFonts w:ascii="Verdana" w:hAnsi="Verdana"/>
          <w:color w:val="636363"/>
          <w:sz w:val="20"/>
          <w:szCs w:val="20"/>
        </w:rPr>
        <w:t xml:space="preserve">El </w:t>
      </w:r>
      <w:proofErr w:type="spellStart"/>
      <w:r>
        <w:rPr>
          <w:rFonts w:ascii="Verdana" w:hAnsi="Verdana"/>
          <w:color w:val="636363"/>
          <w:sz w:val="20"/>
          <w:szCs w:val="20"/>
        </w:rPr>
        <w:t>Bracero</w:t>
      </w:r>
      <w:proofErr w:type="spellEnd"/>
      <w:r>
        <w:rPr>
          <w:rFonts w:ascii="Verdana" w:hAnsi="Verdana"/>
          <w:color w:val="636363"/>
          <w:sz w:val="20"/>
          <w:szCs w:val="20"/>
        </w:rPr>
        <w:t xml:space="preserve"> </w:t>
      </w:r>
      <w:proofErr w:type="spellStart"/>
      <w:r>
        <w:rPr>
          <w:rFonts w:ascii="Verdana" w:hAnsi="Verdana"/>
          <w:color w:val="636363"/>
          <w:sz w:val="20"/>
          <w:szCs w:val="20"/>
        </w:rPr>
        <w:t>Mexicano</w:t>
      </w:r>
      <w:proofErr w:type="spellEnd"/>
      <w:r>
        <w:rPr>
          <w:rFonts w:ascii="Verdana" w:hAnsi="Verdana"/>
          <w:color w:val="636363"/>
          <w:sz w:val="20"/>
          <w:szCs w:val="20"/>
        </w:rPr>
        <w:t>, which </w:t>
      </w:r>
      <w:r>
        <w:rPr>
          <w:rStyle w:val="Emphasis"/>
          <w:rFonts w:ascii="Verdana" w:hAnsi="Verdana"/>
          <w:color w:val="636363"/>
          <w:sz w:val="20"/>
          <w:szCs w:val="20"/>
        </w:rPr>
        <w:t>featured articles, essays, and poetry written by Mexican workers. These excerpts, published in 1945, were originally in Spanish. </w:t>
      </w:r>
    </w:p>
    <w:p w:rsidR="004E2DFE" w:rsidRDefault="004E2DFE" w:rsidP="004E2DFE">
      <w:pPr>
        <w:pStyle w:val="NormalWeb"/>
        <w:shd w:val="clear" w:color="auto" w:fill="FFFFFF"/>
        <w:spacing w:line="280" w:lineRule="atLeast"/>
        <w:rPr>
          <w:rFonts w:ascii="Verdana" w:hAnsi="Verdana"/>
          <w:color w:val="636363"/>
          <w:sz w:val="20"/>
          <w:szCs w:val="20"/>
        </w:rPr>
      </w:pPr>
      <w:r>
        <w:rPr>
          <w:rFonts w:ascii="Verdana" w:hAnsi="Verdana"/>
          <w:color w:val="636363"/>
          <w:sz w:val="20"/>
          <w:szCs w:val="20"/>
        </w:rPr>
        <w:t>2. </w:t>
      </w:r>
      <w:proofErr w:type="spellStart"/>
      <w:r>
        <w:rPr>
          <w:rFonts w:ascii="Verdana" w:hAnsi="Verdana"/>
          <w:color w:val="636363"/>
          <w:sz w:val="20"/>
          <w:szCs w:val="20"/>
        </w:rPr>
        <w:t>Braceros</w:t>
      </w:r>
      <w:proofErr w:type="spellEnd"/>
      <w:r>
        <w:rPr>
          <w:rFonts w:ascii="Verdana" w:hAnsi="Verdana"/>
          <w:color w:val="636363"/>
          <w:sz w:val="20"/>
          <w:szCs w:val="20"/>
        </w:rPr>
        <w:t xml:space="preserve"> writing letters home</w:t>
      </w:r>
      <w:r>
        <w:rPr>
          <w:rStyle w:val="Strong"/>
          <w:rFonts w:ascii="Verdana" w:eastAsiaTheme="majorEastAsia" w:hAnsi="Verdana"/>
          <w:color w:val="636363"/>
          <w:sz w:val="20"/>
          <w:szCs w:val="20"/>
        </w:rPr>
        <w:t>,</w:t>
      </w:r>
      <w:r>
        <w:rPr>
          <w:rStyle w:val="apple-converted-space"/>
          <w:rFonts w:ascii="Verdana" w:hAnsi="Verdana"/>
          <w:color w:val="636363"/>
          <w:sz w:val="20"/>
          <w:szCs w:val="20"/>
        </w:rPr>
        <w:t> </w:t>
      </w:r>
      <w:r>
        <w:rPr>
          <w:rFonts w:ascii="Verdana" w:hAnsi="Verdana"/>
          <w:color w:val="636363"/>
          <w:sz w:val="20"/>
          <w:szCs w:val="20"/>
        </w:rPr>
        <w:t>1944.</w:t>
      </w:r>
      <w:r>
        <w:rPr>
          <w:rStyle w:val="apple-converted-space"/>
          <w:rFonts w:ascii="Verdana" w:hAnsi="Verdana"/>
          <w:color w:val="636363"/>
          <w:sz w:val="20"/>
          <w:szCs w:val="20"/>
        </w:rPr>
        <w:t> </w:t>
      </w:r>
      <w:proofErr w:type="gramStart"/>
      <w:r>
        <w:rPr>
          <w:rStyle w:val="Emphasis"/>
          <w:rFonts w:ascii="Verdana" w:hAnsi="Verdana"/>
          <w:color w:val="636363"/>
          <w:sz w:val="20"/>
          <w:szCs w:val="20"/>
        </w:rPr>
        <w:t xml:space="preserve">Philadelphia </w:t>
      </w:r>
      <w:proofErr w:type="spellStart"/>
      <w:r>
        <w:rPr>
          <w:rStyle w:val="Emphasis"/>
          <w:rFonts w:ascii="Verdana" w:hAnsi="Verdana"/>
          <w:color w:val="636363"/>
          <w:sz w:val="20"/>
          <w:szCs w:val="20"/>
        </w:rPr>
        <w:t>Record</w:t>
      </w:r>
      <w:r>
        <w:rPr>
          <w:rFonts w:ascii="Verdana" w:hAnsi="Verdana"/>
          <w:color w:val="636363"/>
          <w:sz w:val="20"/>
          <w:szCs w:val="20"/>
        </w:rPr>
        <w:t>Photograph</w:t>
      </w:r>
      <w:proofErr w:type="spellEnd"/>
      <w:r>
        <w:rPr>
          <w:rFonts w:ascii="Verdana" w:hAnsi="Verdana"/>
          <w:color w:val="636363"/>
          <w:sz w:val="20"/>
          <w:szCs w:val="20"/>
        </w:rPr>
        <w:t xml:space="preserve"> Collection</w:t>
      </w:r>
      <w:r>
        <w:rPr>
          <w:rFonts w:ascii="Verdana" w:hAnsi="Verdana"/>
          <w:color w:val="636363"/>
          <w:sz w:val="20"/>
          <w:szCs w:val="20"/>
        </w:rPr>
        <w:br/>
        <w:t>3.</w:t>
      </w:r>
      <w:proofErr w:type="gramEnd"/>
      <w:r>
        <w:rPr>
          <w:rStyle w:val="apple-converted-space"/>
          <w:rFonts w:ascii="Verdana" w:hAnsi="Verdana"/>
          <w:color w:val="636363"/>
          <w:sz w:val="20"/>
          <w:szCs w:val="20"/>
        </w:rPr>
        <w:t> </w:t>
      </w:r>
      <w:hyperlink r:id="rId47" w:history="1">
        <w:r>
          <w:rPr>
            <w:rStyle w:val="Hyperlink"/>
            <w:rFonts w:ascii="Verdana" w:hAnsi="Verdana"/>
            <w:color w:val="636363"/>
            <w:sz w:val="20"/>
            <w:szCs w:val="20"/>
          </w:rPr>
          <w:t>Pennsylvania Railroad workers reading</w:t>
        </w:r>
      </w:hyperlink>
      <w:r>
        <w:rPr>
          <w:rStyle w:val="apple-converted-space"/>
          <w:rFonts w:ascii="Verdana" w:hAnsi="Verdana"/>
          <w:color w:val="636363"/>
          <w:sz w:val="20"/>
          <w:szCs w:val="20"/>
        </w:rPr>
        <w:t> </w:t>
      </w:r>
      <w:r>
        <w:rPr>
          <w:rFonts w:ascii="Verdana" w:hAnsi="Verdana"/>
          <w:color w:val="636363"/>
          <w:sz w:val="20"/>
          <w:szCs w:val="20"/>
        </w:rPr>
        <w:t>railroad safety books written in Spanish at their quarters at 3210 Market Street, 1944.</w:t>
      </w:r>
      <w:r>
        <w:rPr>
          <w:rStyle w:val="Emphasis"/>
          <w:rFonts w:ascii="Verdana" w:hAnsi="Verdana"/>
          <w:color w:val="636363"/>
          <w:sz w:val="20"/>
          <w:szCs w:val="20"/>
        </w:rPr>
        <w:t>Philadelphia Record</w:t>
      </w:r>
      <w:r>
        <w:rPr>
          <w:rStyle w:val="apple-converted-space"/>
          <w:rFonts w:ascii="Verdana" w:hAnsi="Verdana"/>
          <w:color w:val="636363"/>
          <w:sz w:val="20"/>
          <w:szCs w:val="20"/>
        </w:rPr>
        <w:t> </w:t>
      </w:r>
      <w:r>
        <w:rPr>
          <w:rFonts w:ascii="Verdana" w:hAnsi="Verdana"/>
          <w:color w:val="636363"/>
          <w:sz w:val="20"/>
          <w:szCs w:val="20"/>
        </w:rPr>
        <w:t>Photograph Collection</w:t>
      </w:r>
    </w:p>
    <w:p w:rsidR="004E2DFE" w:rsidRDefault="004E2DFE" w:rsidP="004E2DFE">
      <w:pPr>
        <w:rPr>
          <w:rFonts w:ascii="Times New Roman" w:hAnsi="Times New Roman" w:cs="Times New Roman"/>
          <w:sz w:val="44"/>
          <w:szCs w:val="44"/>
        </w:rPr>
      </w:pPr>
    </w:p>
    <w:p w:rsidR="004E2DFE" w:rsidRPr="00CE387E" w:rsidRDefault="004E2DFE" w:rsidP="004E2DFE">
      <w:pPr>
        <w:rPr>
          <w:rFonts w:ascii="Times New Roman" w:hAnsi="Times New Roman" w:cs="Times New Roman"/>
          <w:sz w:val="44"/>
          <w:szCs w:val="44"/>
        </w:rPr>
      </w:pPr>
      <w:r w:rsidRPr="00CE387E">
        <w:rPr>
          <w:rFonts w:ascii="Times New Roman" w:hAnsi="Times New Roman" w:cs="Times New Roman"/>
          <w:sz w:val="44"/>
          <w:szCs w:val="44"/>
        </w:rPr>
        <w:t>Books (Immigration and Migration):</w:t>
      </w:r>
      <w:r>
        <w:rPr>
          <w:rFonts w:ascii="Times New Roman" w:hAnsi="Times New Roman" w:cs="Times New Roman"/>
          <w:sz w:val="44"/>
          <w:szCs w:val="44"/>
        </w:rPr>
        <w:t xml:space="preserve"> 4</w:t>
      </w:r>
      <w:r w:rsidRPr="000101D8">
        <w:rPr>
          <w:rFonts w:ascii="Times New Roman" w:hAnsi="Times New Roman" w:cs="Times New Roman"/>
          <w:sz w:val="44"/>
          <w:szCs w:val="44"/>
          <w:vertAlign w:val="superscript"/>
        </w:rPr>
        <w:t>th</w:t>
      </w:r>
      <w:r>
        <w:rPr>
          <w:rFonts w:ascii="Times New Roman" w:hAnsi="Times New Roman" w:cs="Times New Roman"/>
          <w:sz w:val="44"/>
          <w:szCs w:val="44"/>
        </w:rPr>
        <w:t>- 5</w:t>
      </w:r>
      <w:r w:rsidRPr="000101D8">
        <w:rPr>
          <w:rFonts w:ascii="Times New Roman" w:hAnsi="Times New Roman" w:cs="Times New Roman"/>
          <w:sz w:val="44"/>
          <w:szCs w:val="44"/>
          <w:vertAlign w:val="superscript"/>
        </w:rPr>
        <w:t>th</w:t>
      </w:r>
      <w:r>
        <w:rPr>
          <w:rFonts w:ascii="Times New Roman" w:hAnsi="Times New Roman" w:cs="Times New Roman"/>
          <w:sz w:val="44"/>
          <w:szCs w:val="44"/>
        </w:rPr>
        <w:t xml:space="preserve"> grade</w:t>
      </w:r>
    </w:p>
    <w:p w:rsidR="00E13BE7" w:rsidRDefault="00E13BE7" w:rsidP="004E2DFE">
      <w:pPr>
        <w:rPr>
          <w:rFonts w:ascii="Times New Roman" w:hAnsi="Times New Roman" w:cs="Times New Roman"/>
          <w:sz w:val="24"/>
          <w:szCs w:val="24"/>
        </w:rPr>
      </w:pP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 xml:space="preserve">Brown, Wesley and Amy Ling, eds. Imagining America: Stories from the Promised Land. </w:t>
      </w:r>
      <w:proofErr w:type="spellStart"/>
      <w:proofErr w:type="gramStart"/>
      <w:r w:rsidRPr="00CE387E">
        <w:rPr>
          <w:rFonts w:ascii="Times New Roman" w:hAnsi="Times New Roman" w:cs="Times New Roman"/>
          <w:sz w:val="24"/>
          <w:szCs w:val="24"/>
        </w:rPr>
        <w:t>Persea</w:t>
      </w:r>
      <w:proofErr w:type="spellEnd"/>
      <w:r w:rsidRPr="00CE387E">
        <w:rPr>
          <w:rFonts w:ascii="Times New Roman" w:hAnsi="Times New Roman" w:cs="Times New Roman"/>
          <w:sz w:val="24"/>
          <w:szCs w:val="24"/>
        </w:rPr>
        <w:t xml:space="preserve"> Books, 2003.</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t>A collection of 37 stories describing the immigrant experience and the American dream. Written from many different perspectives, this book describes the struggles of being an immigrant in the United States.</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Chomsky, Aviva. "They Take Our Jobs!</w:t>
      </w:r>
      <w:proofErr w:type="gramStart"/>
      <w:r w:rsidRPr="00CE387E">
        <w:rPr>
          <w:rFonts w:ascii="Times New Roman" w:hAnsi="Times New Roman" w:cs="Times New Roman"/>
          <w:sz w:val="24"/>
          <w:szCs w:val="24"/>
        </w:rPr>
        <w:t>":</w:t>
      </w:r>
      <w:proofErr w:type="gramEnd"/>
      <w:r w:rsidRPr="00CE387E">
        <w:rPr>
          <w:rFonts w:ascii="Times New Roman" w:hAnsi="Times New Roman" w:cs="Times New Roman"/>
          <w:sz w:val="24"/>
          <w:szCs w:val="24"/>
        </w:rPr>
        <w:t xml:space="preserve"> And 20 Other Myths about Immigration. Boston: Beacon Press, 2007.</w:t>
      </w:r>
      <w:r w:rsidRPr="00CE387E">
        <w:rPr>
          <w:rFonts w:ascii="Times New Roman" w:hAnsi="Times New Roman" w:cs="Times New Roman"/>
          <w:sz w:val="24"/>
          <w:szCs w:val="24"/>
        </w:rPr>
        <w:br/>
      </w:r>
      <w:r w:rsidRPr="00CE387E">
        <w:rPr>
          <w:rFonts w:ascii="Times New Roman" w:hAnsi="Times New Roman" w:cs="Times New Roman"/>
          <w:sz w:val="24"/>
          <w:szCs w:val="24"/>
        </w:rPr>
        <w:br/>
        <w:t>Daniels, Roger. </w:t>
      </w:r>
      <w:proofErr w:type="gramStart"/>
      <w:r w:rsidRPr="00CE387E">
        <w:rPr>
          <w:rFonts w:ascii="Times New Roman" w:hAnsi="Times New Roman" w:cs="Times New Roman"/>
          <w:sz w:val="24"/>
          <w:szCs w:val="24"/>
        </w:rPr>
        <w:t>Coming to America: A History of Immigration and Ethnicity in American Life.</w:t>
      </w:r>
      <w:proofErr w:type="gramEnd"/>
      <w:r w:rsidRPr="00CE387E">
        <w:rPr>
          <w:rFonts w:ascii="Times New Roman" w:hAnsi="Times New Roman" w:cs="Times New Roman"/>
          <w:sz w:val="24"/>
          <w:szCs w:val="24"/>
        </w:rPr>
        <w:t xml:space="preserve"> 2nd </w:t>
      </w:r>
      <w:proofErr w:type="gramStart"/>
      <w:r w:rsidRPr="00CE387E">
        <w:rPr>
          <w:rFonts w:ascii="Times New Roman" w:hAnsi="Times New Roman" w:cs="Times New Roman"/>
          <w:sz w:val="24"/>
          <w:szCs w:val="24"/>
        </w:rPr>
        <w:t>ed</w:t>
      </w:r>
      <w:proofErr w:type="gramEnd"/>
      <w:r w:rsidRPr="00CE387E">
        <w:rPr>
          <w:rFonts w:ascii="Times New Roman" w:hAnsi="Times New Roman" w:cs="Times New Roman"/>
          <w:sz w:val="24"/>
          <w:szCs w:val="24"/>
        </w:rPr>
        <w:t>. New York: HarperCollins Publishers, 2002.</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A comprehensive history of immigration to the United States.</w:t>
      </w:r>
      <w:proofErr w:type="gramEnd"/>
      <w:r w:rsidRPr="00CE387E">
        <w:rPr>
          <w:rFonts w:ascii="Times New Roman" w:hAnsi="Times New Roman" w:cs="Times New Roman"/>
          <w:sz w:val="24"/>
          <w:szCs w:val="24"/>
        </w:rPr>
        <w:t xml:space="preserve"> The book contains many useful charts, maps, and tables that can be distributed to students for reference.</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 xml:space="preserve">Daniels, Roger. Guarding the Golden Door: American Immigration Policy and Immigrants </w:t>
      </w:r>
      <w:proofErr w:type="gramStart"/>
      <w:r w:rsidRPr="00CE387E">
        <w:rPr>
          <w:rFonts w:ascii="Times New Roman" w:hAnsi="Times New Roman" w:cs="Times New Roman"/>
          <w:sz w:val="24"/>
          <w:szCs w:val="24"/>
        </w:rPr>
        <w:t>Since</w:t>
      </w:r>
      <w:proofErr w:type="gramEnd"/>
      <w:r w:rsidRPr="00CE387E">
        <w:rPr>
          <w:rFonts w:ascii="Times New Roman" w:hAnsi="Times New Roman" w:cs="Times New Roman"/>
          <w:sz w:val="24"/>
          <w:szCs w:val="24"/>
        </w:rPr>
        <w:t xml:space="preserve"> 1882. New York: Hill and Wang, 2005.</w:t>
      </w:r>
      <w:r w:rsidRPr="00CE387E">
        <w:rPr>
          <w:rFonts w:ascii="Times New Roman" w:hAnsi="Times New Roman" w:cs="Times New Roman"/>
          <w:sz w:val="24"/>
          <w:szCs w:val="24"/>
        </w:rPr>
        <w:br/>
        <w:t>Beginning with the Chinese Exclusion act of 1882, Daniels gives an in-depth view of immigration policy in the United States.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Danticat</w:t>
      </w:r>
      <w:proofErr w:type="spellEnd"/>
      <w:r w:rsidRPr="00CE387E">
        <w:rPr>
          <w:rFonts w:ascii="Times New Roman" w:hAnsi="Times New Roman" w:cs="Times New Roman"/>
          <w:sz w:val="24"/>
          <w:szCs w:val="24"/>
        </w:rPr>
        <w:t xml:space="preserve">, </w:t>
      </w:r>
      <w:proofErr w:type="spellStart"/>
      <w:r w:rsidRPr="00CE387E">
        <w:rPr>
          <w:rFonts w:ascii="Times New Roman" w:hAnsi="Times New Roman" w:cs="Times New Roman"/>
          <w:sz w:val="24"/>
          <w:szCs w:val="24"/>
        </w:rPr>
        <w:t>Edwidge</w:t>
      </w:r>
      <w:proofErr w:type="spellEnd"/>
      <w:r w:rsidRPr="00CE387E">
        <w:rPr>
          <w:rFonts w:ascii="Times New Roman" w:hAnsi="Times New Roman" w:cs="Times New Roman"/>
          <w:sz w:val="24"/>
          <w:szCs w:val="24"/>
        </w:rPr>
        <w:t>. Brother, I'm Dying. New York: Vintage Books, 2008.</w:t>
      </w:r>
      <w:r w:rsidRPr="00CE387E">
        <w:rPr>
          <w:rFonts w:ascii="Times New Roman" w:hAnsi="Times New Roman" w:cs="Times New Roman"/>
          <w:sz w:val="24"/>
          <w:szCs w:val="24"/>
        </w:rPr>
        <w:br/>
        <w:t xml:space="preserve">The story of </w:t>
      </w:r>
      <w:proofErr w:type="spellStart"/>
      <w:r w:rsidRPr="00CE387E">
        <w:rPr>
          <w:rFonts w:ascii="Times New Roman" w:hAnsi="Times New Roman" w:cs="Times New Roman"/>
          <w:sz w:val="24"/>
          <w:szCs w:val="24"/>
        </w:rPr>
        <w:t>Danticat's</w:t>
      </w:r>
      <w:proofErr w:type="spellEnd"/>
      <w:r w:rsidRPr="00CE387E">
        <w:rPr>
          <w:rFonts w:ascii="Times New Roman" w:hAnsi="Times New Roman" w:cs="Times New Roman"/>
          <w:sz w:val="24"/>
          <w:szCs w:val="24"/>
        </w:rPr>
        <w:t xml:space="preserve"> family divided physically and emotionally between two worlds—Haiti and the United States—struggling against post 9/11 immigration policy and a violent regime in Haiti. </w:t>
      </w:r>
      <w:r w:rsidRPr="00CE387E">
        <w:rPr>
          <w:rFonts w:ascii="Times New Roman" w:hAnsi="Times New Roman" w:cs="Times New Roman"/>
          <w:sz w:val="24"/>
          <w:szCs w:val="24"/>
        </w:rPr>
        <w:br/>
      </w:r>
      <w:r w:rsidRPr="00CE387E">
        <w:rPr>
          <w:rFonts w:ascii="Times New Roman" w:hAnsi="Times New Roman" w:cs="Times New Roman"/>
          <w:sz w:val="24"/>
          <w:szCs w:val="24"/>
        </w:rPr>
        <w:br/>
        <w:t>Dublin, Thomas. Immigrant Voices: New Lives in America, 1773-1986. Chicago, University of Illinois Press, 1993.</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Provides a concise historical background of immigration to the United States.</w:t>
      </w:r>
      <w:proofErr w:type="gramEnd"/>
      <w:r w:rsidRPr="00CE387E">
        <w:rPr>
          <w:rFonts w:ascii="Times New Roman" w:hAnsi="Times New Roman" w:cs="Times New Roman"/>
          <w:sz w:val="24"/>
          <w:szCs w:val="24"/>
        </w:rPr>
        <w:t xml:space="preserve"> </w:t>
      </w:r>
      <w:proofErr w:type="gramStart"/>
      <w:r w:rsidRPr="00CE387E">
        <w:rPr>
          <w:rFonts w:ascii="Times New Roman" w:hAnsi="Times New Roman" w:cs="Times New Roman"/>
          <w:sz w:val="24"/>
          <w:szCs w:val="24"/>
        </w:rPr>
        <w:t>Emphasis is placed on the push and pull</w:t>
      </w:r>
      <w:proofErr w:type="gramEnd"/>
      <w:r w:rsidRPr="00CE387E">
        <w:rPr>
          <w:rFonts w:ascii="Times New Roman" w:hAnsi="Times New Roman" w:cs="Times New Roman"/>
          <w:sz w:val="24"/>
          <w:szCs w:val="24"/>
        </w:rPr>
        <w:t xml:space="preserve"> factors and the affect of immigrants on the social and cultural landscape of </w:t>
      </w:r>
      <w:r w:rsidRPr="00CE387E">
        <w:rPr>
          <w:rFonts w:ascii="Times New Roman" w:hAnsi="Times New Roman" w:cs="Times New Roman"/>
          <w:sz w:val="24"/>
          <w:szCs w:val="24"/>
        </w:rPr>
        <w:lastRenderedPageBreak/>
        <w:t xml:space="preserve">the U.S. </w:t>
      </w:r>
      <w:proofErr w:type="gramStart"/>
      <w:r w:rsidRPr="00CE387E">
        <w:rPr>
          <w:rFonts w:ascii="Times New Roman" w:hAnsi="Times New Roman" w:cs="Times New Roman"/>
          <w:sz w:val="24"/>
          <w:szCs w:val="24"/>
        </w:rPr>
        <w:t>Great background for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proofErr w:type="gram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Nancy.</w:t>
      </w:r>
      <w:proofErr w:type="gramEnd"/>
      <w:r w:rsidRPr="00CE387E">
        <w:rPr>
          <w:rFonts w:ascii="Times New Roman" w:hAnsi="Times New Roman" w:cs="Times New Roman"/>
          <w:sz w:val="24"/>
          <w:szCs w:val="24"/>
        </w:rPr>
        <w:t xml:space="preserve"> From Ellis Island to JFK: New York's Two Great Waves of Immigration. </w:t>
      </w:r>
      <w:proofErr w:type="gramStart"/>
      <w:r w:rsidRPr="00CE387E">
        <w:rPr>
          <w:rFonts w:ascii="Times New Roman" w:hAnsi="Times New Roman" w:cs="Times New Roman"/>
          <w:sz w:val="24"/>
          <w:szCs w:val="24"/>
        </w:rPr>
        <w:t>The Russell Sage Foundation, 2000.</w:t>
      </w:r>
      <w:proofErr w:type="gramEnd"/>
      <w:r w:rsidRPr="00CE387E">
        <w:rPr>
          <w:rFonts w:ascii="Times New Roman" w:hAnsi="Times New Roman" w:cs="Times New Roman"/>
          <w:sz w:val="24"/>
          <w:szCs w:val="24"/>
        </w:rPr>
        <w:br/>
        <w:t xml:space="preserve">Exploring a vast range of topics from two great waves of immigration, </w:t>
      </w:r>
      <w:proofErr w:type="spell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xml:space="preserve"> discusses everything from gender roles to the impact of education on assimilation of immigrants.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proofErr w:type="gram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Nancy.</w:t>
      </w:r>
      <w:proofErr w:type="gramEnd"/>
      <w:r w:rsidRPr="00CE387E">
        <w:rPr>
          <w:rFonts w:ascii="Times New Roman" w:hAnsi="Times New Roman" w:cs="Times New Roman"/>
          <w:sz w:val="24"/>
          <w:szCs w:val="24"/>
        </w:rPr>
        <w:t> In a New Land: A Comparative View of Immigration. New York: New York University Press, 2005.</w:t>
      </w:r>
      <w:r w:rsidRPr="00CE387E">
        <w:rPr>
          <w:rFonts w:ascii="Times New Roman" w:hAnsi="Times New Roman" w:cs="Times New Roman"/>
          <w:sz w:val="24"/>
          <w:szCs w:val="24"/>
        </w:rPr>
        <w:br/>
        <w:t xml:space="preserve">Using both historical documents and the comprehensive ethnographical information available today, </w:t>
      </w:r>
      <w:proofErr w:type="spellStart"/>
      <w:r w:rsidRPr="00CE387E">
        <w:rPr>
          <w:rFonts w:ascii="Times New Roman" w:hAnsi="Times New Roman" w:cs="Times New Roman"/>
          <w:sz w:val="24"/>
          <w:szCs w:val="24"/>
        </w:rPr>
        <w:t>Foner</w:t>
      </w:r>
      <w:proofErr w:type="spellEnd"/>
      <w:r w:rsidRPr="00CE387E">
        <w:rPr>
          <w:rFonts w:ascii="Times New Roman" w:hAnsi="Times New Roman" w:cs="Times New Roman"/>
          <w:sz w:val="24"/>
          <w:szCs w:val="24"/>
        </w:rPr>
        <w:t xml:space="preserve"> gives an in depth comparison of the past influxes of European immigrants as compared to the wave of newer immigrants today.</w:t>
      </w:r>
    </w:p>
    <w:p w:rsidR="004E2DFE" w:rsidRPr="00CE387E" w:rsidRDefault="004E2DFE" w:rsidP="004E2DFE">
      <w:pPr>
        <w:rPr>
          <w:rFonts w:ascii="Times New Roman" w:hAnsi="Times New Roman" w:cs="Times New Roman"/>
          <w:sz w:val="24"/>
          <w:szCs w:val="24"/>
        </w:rPr>
      </w:pPr>
      <w:proofErr w:type="spellStart"/>
      <w:r w:rsidRPr="00CE387E">
        <w:rPr>
          <w:rFonts w:ascii="Times New Roman" w:hAnsi="Times New Roman" w:cs="Times New Roman"/>
          <w:sz w:val="24"/>
          <w:szCs w:val="24"/>
        </w:rPr>
        <w:t>Gabaccia</w:t>
      </w:r>
      <w:proofErr w:type="spellEnd"/>
      <w:r w:rsidRPr="00CE387E">
        <w:rPr>
          <w:rFonts w:ascii="Times New Roman" w:hAnsi="Times New Roman" w:cs="Times New Roman"/>
          <w:sz w:val="24"/>
          <w:szCs w:val="24"/>
        </w:rPr>
        <w:t>, Donna R. Immigration and American Diversity: A Social and Cultural History. Malden, MA: Blackwell Publishers, 2002. </w:t>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Gabaccia</w:t>
      </w:r>
      <w:proofErr w:type="spellEnd"/>
      <w:r w:rsidRPr="00CE387E">
        <w:rPr>
          <w:rFonts w:ascii="Times New Roman" w:hAnsi="Times New Roman" w:cs="Times New Roman"/>
          <w:sz w:val="24"/>
          <w:szCs w:val="24"/>
        </w:rPr>
        <w:t xml:space="preserve"> gives a detailed look at the history of American immigration as a whole, starting with the first arrivals from Asia and Africa, and continuing through the end of the 21st century.</w:t>
      </w:r>
    </w:p>
    <w:p w:rsidR="004E2DFE" w:rsidRPr="00CE387E" w:rsidRDefault="004E2DFE" w:rsidP="004E2DFE">
      <w:pPr>
        <w:rPr>
          <w:rFonts w:ascii="Times New Roman" w:hAnsi="Times New Roman" w:cs="Times New Roman"/>
          <w:sz w:val="24"/>
          <w:szCs w:val="24"/>
        </w:rPr>
      </w:pPr>
      <w:proofErr w:type="spellStart"/>
      <w:r w:rsidRPr="00CE387E">
        <w:rPr>
          <w:rFonts w:ascii="Times New Roman" w:hAnsi="Times New Roman" w:cs="Times New Roman"/>
          <w:sz w:val="24"/>
          <w:szCs w:val="24"/>
        </w:rPr>
        <w:t>Ignatiev</w:t>
      </w:r>
      <w:proofErr w:type="spellEnd"/>
      <w:r w:rsidRPr="00CE387E">
        <w:rPr>
          <w:rFonts w:ascii="Times New Roman" w:hAnsi="Times New Roman" w:cs="Times New Roman"/>
          <w:sz w:val="24"/>
          <w:szCs w:val="24"/>
        </w:rPr>
        <w:t xml:space="preserve">, Noel. How the Irish Became White. New York: </w:t>
      </w:r>
      <w:proofErr w:type="spellStart"/>
      <w:r w:rsidRPr="00CE387E">
        <w:rPr>
          <w:rFonts w:ascii="Times New Roman" w:hAnsi="Times New Roman" w:cs="Times New Roman"/>
          <w:sz w:val="24"/>
          <w:szCs w:val="24"/>
        </w:rPr>
        <w:t>Routledge</w:t>
      </w:r>
      <w:proofErr w:type="spellEnd"/>
      <w:r w:rsidRPr="00CE387E">
        <w:rPr>
          <w:rFonts w:ascii="Times New Roman" w:hAnsi="Times New Roman" w:cs="Times New Roman"/>
          <w:sz w:val="24"/>
          <w:szCs w:val="24"/>
        </w:rPr>
        <w:t>, 1995.</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The tattered history of Irish and African American relations.</w:t>
      </w:r>
      <w:proofErr w:type="gramEnd"/>
      <w:r w:rsidRPr="00CE387E">
        <w:rPr>
          <w:rFonts w:ascii="Times New Roman" w:hAnsi="Times New Roman" w:cs="Times New Roman"/>
          <w:sz w:val="24"/>
          <w:szCs w:val="24"/>
        </w:rPr>
        <w:t xml:space="preserve"> </w:t>
      </w:r>
      <w:proofErr w:type="gramStart"/>
      <w:r w:rsidRPr="00CE387E">
        <w:rPr>
          <w:rFonts w:ascii="Times New Roman" w:hAnsi="Times New Roman" w:cs="Times New Roman"/>
          <w:sz w:val="24"/>
          <w:szCs w:val="24"/>
        </w:rPr>
        <w:t>Interesting and informative book primarily for use by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t>Jacobson, Matthew Frye. Whiteness of a Different Color: European Immigrants and the Alchemy of Race. Cambridge, MA: Harvard University Press, 1999. </w:t>
      </w:r>
      <w:r w:rsidRPr="00CE387E">
        <w:rPr>
          <w:rFonts w:ascii="Times New Roman" w:hAnsi="Times New Roman" w:cs="Times New Roman"/>
          <w:sz w:val="24"/>
          <w:szCs w:val="24"/>
        </w:rPr>
        <w:br/>
        <w:t>Jacobson explores the concept of racial "whiteness" in America, and follows the treatment of European immigrants throughout U.S. history.</w:t>
      </w:r>
      <w:r w:rsidRPr="00CE387E">
        <w:rPr>
          <w:rFonts w:ascii="Times New Roman" w:hAnsi="Times New Roman" w:cs="Times New Roman"/>
          <w:sz w:val="24"/>
          <w:szCs w:val="24"/>
        </w:rPr>
        <w:br/>
      </w:r>
      <w:r w:rsidRPr="00CE387E">
        <w:rPr>
          <w:rFonts w:ascii="Times New Roman" w:hAnsi="Times New Roman" w:cs="Times New Roman"/>
          <w:sz w:val="24"/>
          <w:szCs w:val="24"/>
        </w:rPr>
        <w:br/>
        <w:t>Jen, Gish. </w:t>
      </w:r>
      <w:proofErr w:type="gramStart"/>
      <w:r w:rsidRPr="00CE387E">
        <w:rPr>
          <w:rFonts w:ascii="Times New Roman" w:hAnsi="Times New Roman" w:cs="Times New Roman"/>
          <w:sz w:val="24"/>
          <w:szCs w:val="24"/>
        </w:rPr>
        <w:t>Typical American.</w:t>
      </w:r>
      <w:proofErr w:type="gramEnd"/>
      <w:r w:rsidRPr="00CE387E">
        <w:rPr>
          <w:rFonts w:ascii="Times New Roman" w:hAnsi="Times New Roman" w:cs="Times New Roman"/>
          <w:sz w:val="24"/>
          <w:szCs w:val="24"/>
        </w:rPr>
        <w:t xml:space="preserve"> New York: Vintage Books, 2008. </w:t>
      </w:r>
      <w:r w:rsidRPr="00CE387E">
        <w:rPr>
          <w:rFonts w:ascii="Times New Roman" w:hAnsi="Times New Roman" w:cs="Times New Roman"/>
          <w:sz w:val="24"/>
          <w:szCs w:val="24"/>
        </w:rPr>
        <w:br/>
        <w:t>A fictional and humorous story, Typical American follows the life of three young Chinese immigrants and their pursuit of the American Dream.</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Lai, H. Mark. Island: Poetry and History of Chinese Immigrants on Angel Island, 1910-1940. Seattle: University of Washington Press, 1991.</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 xml:space="preserve">Lehrer, Warren. Crossing the BLVD: Strangers, Neighbors, </w:t>
      </w:r>
      <w:proofErr w:type="gramStart"/>
      <w:r w:rsidRPr="00CE387E">
        <w:rPr>
          <w:rFonts w:ascii="Times New Roman" w:hAnsi="Times New Roman" w:cs="Times New Roman"/>
          <w:sz w:val="24"/>
          <w:szCs w:val="24"/>
        </w:rPr>
        <w:t>Aliens</w:t>
      </w:r>
      <w:proofErr w:type="gramEnd"/>
      <w:r w:rsidRPr="00CE387E">
        <w:rPr>
          <w:rFonts w:ascii="Times New Roman" w:hAnsi="Times New Roman" w:cs="Times New Roman"/>
          <w:sz w:val="24"/>
          <w:szCs w:val="24"/>
        </w:rPr>
        <w:t xml:space="preserve"> in a New America. New York: W.W. Norton, 2003.</w:t>
      </w:r>
      <w:r w:rsidRPr="00CE387E">
        <w:rPr>
          <w:rFonts w:ascii="Times New Roman" w:hAnsi="Times New Roman" w:cs="Times New Roman"/>
          <w:sz w:val="24"/>
          <w:szCs w:val="24"/>
        </w:rPr>
        <w:br/>
        <w:t>A collection of writings that reflect the experiences of new immigrants and refugees living in Queens, New York, one of the most ethnically diverse regions in the United States.</w:t>
      </w:r>
      <w:r w:rsidRPr="00CE387E">
        <w:rPr>
          <w:rFonts w:ascii="Times New Roman" w:hAnsi="Times New Roman" w:cs="Times New Roman"/>
          <w:sz w:val="24"/>
          <w:szCs w:val="24"/>
        </w:rPr>
        <w:br/>
      </w:r>
      <w:r w:rsidRPr="00CE387E">
        <w:rPr>
          <w:rFonts w:ascii="Times New Roman" w:hAnsi="Times New Roman" w:cs="Times New Roman"/>
          <w:sz w:val="24"/>
          <w:szCs w:val="24"/>
        </w:rPr>
        <w:br/>
        <w:t>Levitt, Peggy. </w:t>
      </w:r>
      <w:proofErr w:type="gramStart"/>
      <w:r w:rsidRPr="00CE387E">
        <w:rPr>
          <w:rFonts w:ascii="Times New Roman" w:hAnsi="Times New Roman" w:cs="Times New Roman"/>
          <w:sz w:val="24"/>
          <w:szCs w:val="24"/>
        </w:rPr>
        <w:t>The Transnational Villagers.</w:t>
      </w:r>
      <w:proofErr w:type="gramEnd"/>
      <w:r w:rsidRPr="00CE387E">
        <w:rPr>
          <w:rFonts w:ascii="Times New Roman" w:hAnsi="Times New Roman" w:cs="Times New Roman"/>
          <w:sz w:val="24"/>
          <w:szCs w:val="24"/>
        </w:rPr>
        <w:t xml:space="preserve"> Berkeley: University of California Press, 2001.</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Settling into a new life while staying connected to one's country of origin is a challenge that many immigrants face.</w:t>
      </w:r>
      <w:proofErr w:type="gramEnd"/>
      <w:r w:rsidRPr="00CE387E">
        <w:rPr>
          <w:rFonts w:ascii="Times New Roman" w:hAnsi="Times New Roman" w:cs="Times New Roman"/>
          <w:sz w:val="24"/>
          <w:szCs w:val="24"/>
        </w:rPr>
        <w:t xml:space="preserve"> Levitt, based on research done in the field, explores the hardships </w:t>
      </w:r>
      <w:r w:rsidRPr="00CE387E">
        <w:rPr>
          <w:rFonts w:ascii="Times New Roman" w:hAnsi="Times New Roman" w:cs="Times New Roman"/>
          <w:sz w:val="24"/>
          <w:szCs w:val="24"/>
        </w:rPr>
        <w:lastRenderedPageBreak/>
        <w:t>associated with negotiating two cultures and identities.</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Lemann</w:t>
      </w:r>
      <w:proofErr w:type="spellEnd"/>
      <w:r w:rsidRPr="00CE387E">
        <w:rPr>
          <w:rFonts w:ascii="Times New Roman" w:hAnsi="Times New Roman" w:cs="Times New Roman"/>
          <w:sz w:val="24"/>
          <w:szCs w:val="24"/>
        </w:rPr>
        <w:t>, Nicholas. The Promised Land: The Great Black Migration and How It Changed America. New York: A.A. Knopf, 1991.</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A survey of the Black migration from 1940-70 with a focus on the experience of blacks in Clarksdale, Mississippi, Chicago and Washington.</w:t>
      </w:r>
      <w:proofErr w:type="gramEnd"/>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McCabe, Marsha L., ed.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xml:space="preserve"> Spinner, </w:t>
      </w:r>
      <w:proofErr w:type="gramStart"/>
      <w:r w:rsidRPr="00CE387E">
        <w:rPr>
          <w:rFonts w:ascii="Times New Roman" w:hAnsi="Times New Roman" w:cs="Times New Roman"/>
          <w:sz w:val="24"/>
          <w:szCs w:val="24"/>
        </w:rPr>
        <w:t>An</w:t>
      </w:r>
      <w:proofErr w:type="gramEnd"/>
      <w:r w:rsidRPr="00CE387E">
        <w:rPr>
          <w:rFonts w:ascii="Times New Roman" w:hAnsi="Times New Roman" w:cs="Times New Roman"/>
          <w:sz w:val="24"/>
          <w:szCs w:val="24"/>
        </w:rPr>
        <w:t xml:space="preserve"> American Story: Stories of History, Culture and Life from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xml:space="preserve"> Americans in Southeastern New England. New Bedford: Spinner Publications, 1998.</w:t>
      </w:r>
      <w:r w:rsidRPr="00CE387E">
        <w:rPr>
          <w:rFonts w:ascii="Times New Roman" w:hAnsi="Times New Roman" w:cs="Times New Roman"/>
          <w:sz w:val="24"/>
          <w:szCs w:val="24"/>
        </w:rPr>
        <w:br/>
        <w:t xml:space="preserve">Collection of oral history, folk tales, scholarly reports, popular journalism and photographs which portray the saga of </w:t>
      </w:r>
      <w:proofErr w:type="spellStart"/>
      <w:r w:rsidRPr="00CE387E">
        <w:rPr>
          <w:rFonts w:ascii="Times New Roman" w:hAnsi="Times New Roman" w:cs="Times New Roman"/>
          <w:sz w:val="24"/>
          <w:szCs w:val="24"/>
        </w:rPr>
        <w:t>Portugese</w:t>
      </w:r>
      <w:proofErr w:type="spellEnd"/>
      <w:r w:rsidRPr="00CE387E">
        <w:rPr>
          <w:rFonts w:ascii="Times New Roman" w:hAnsi="Times New Roman" w:cs="Times New Roman"/>
          <w:sz w:val="24"/>
          <w:szCs w:val="24"/>
        </w:rPr>
        <w:t> migration and the people's struggle to build a new life in America.</w:t>
      </w:r>
    </w:p>
    <w:p w:rsidR="004E2DFE" w:rsidRPr="00CE387E" w:rsidRDefault="004E2DFE" w:rsidP="004E2DFE">
      <w:pPr>
        <w:rPr>
          <w:rFonts w:ascii="Times New Roman" w:hAnsi="Times New Roman" w:cs="Times New Roman"/>
          <w:sz w:val="24"/>
          <w:szCs w:val="24"/>
        </w:rPr>
      </w:pPr>
      <w:proofErr w:type="spellStart"/>
      <w:r w:rsidRPr="00CE387E">
        <w:rPr>
          <w:rFonts w:ascii="Times New Roman" w:hAnsi="Times New Roman" w:cs="Times New Roman"/>
          <w:sz w:val="24"/>
          <w:szCs w:val="24"/>
        </w:rPr>
        <w:t>McClymer</w:t>
      </w:r>
      <w:proofErr w:type="spellEnd"/>
      <w:r w:rsidRPr="00CE387E">
        <w:rPr>
          <w:rFonts w:ascii="Times New Roman" w:hAnsi="Times New Roman" w:cs="Times New Roman"/>
          <w:sz w:val="24"/>
          <w:szCs w:val="24"/>
        </w:rPr>
        <w:t>, John F. Race Relations in the United States, 1900-1920. Westport, Conn.: Greenwood Press, 2009.</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Meltzer, Melton. </w:t>
      </w:r>
      <w:proofErr w:type="gramStart"/>
      <w:r w:rsidRPr="00CE387E">
        <w:rPr>
          <w:rFonts w:ascii="Times New Roman" w:hAnsi="Times New Roman" w:cs="Times New Roman"/>
          <w:sz w:val="24"/>
          <w:szCs w:val="24"/>
        </w:rPr>
        <w:t>The Hispanic Americans.</w:t>
      </w:r>
      <w:proofErr w:type="gramEnd"/>
      <w:r w:rsidRPr="00CE387E">
        <w:rPr>
          <w:rFonts w:ascii="Times New Roman" w:hAnsi="Times New Roman" w:cs="Times New Roman"/>
          <w:sz w:val="24"/>
          <w:szCs w:val="24"/>
        </w:rPr>
        <w:t xml:space="preserve"> New York: Thomas Y. Crowell, 1982.  </w:t>
      </w:r>
      <w:r w:rsidRPr="00CE387E">
        <w:rPr>
          <w:rFonts w:ascii="Times New Roman" w:hAnsi="Times New Roman" w:cs="Times New Roman"/>
          <w:sz w:val="24"/>
          <w:szCs w:val="24"/>
        </w:rPr>
        <w:br/>
        <w:t>Personal stories help Meltzer vividly illustrate the social, political, and economic difficulties facing Hispanic Americans today.</w:t>
      </w:r>
      <w:r w:rsidRPr="00CE387E">
        <w:rPr>
          <w:rFonts w:ascii="Times New Roman" w:hAnsi="Times New Roman" w:cs="Times New Roman"/>
          <w:sz w:val="24"/>
          <w:szCs w:val="24"/>
        </w:rPr>
        <w:br/>
        <w:t>  </w:t>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Roediger</w:t>
      </w:r>
      <w:proofErr w:type="spellEnd"/>
      <w:r w:rsidRPr="00CE387E">
        <w:rPr>
          <w:rFonts w:ascii="Times New Roman" w:hAnsi="Times New Roman" w:cs="Times New Roman"/>
          <w:sz w:val="24"/>
          <w:szCs w:val="24"/>
        </w:rPr>
        <w:t>, David R. The Wages of Whiteness: Race and the Making of the American Working Class. New York: Verso, 1991.</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Discusses the origins of ideas about race and racism among the working class in America.</w:t>
      </w:r>
      <w:proofErr w:type="gramEnd"/>
      <w:r w:rsidRPr="00CE387E">
        <w:rPr>
          <w:rFonts w:ascii="Times New Roman" w:hAnsi="Times New Roman" w:cs="Times New Roman"/>
          <w:sz w:val="24"/>
          <w:szCs w:val="24"/>
        </w:rPr>
        <w:t xml:space="preserve"> </w:t>
      </w:r>
      <w:proofErr w:type="gramStart"/>
      <w:r w:rsidRPr="00CE387E">
        <w:rPr>
          <w:rFonts w:ascii="Times New Roman" w:hAnsi="Times New Roman" w:cs="Times New Roman"/>
          <w:sz w:val="24"/>
          <w:szCs w:val="24"/>
        </w:rPr>
        <w:t>Great book for providing background information for teachers.</w:t>
      </w:r>
      <w:proofErr w:type="gramEnd"/>
      <w:r w:rsidRPr="00CE387E">
        <w:rPr>
          <w:rFonts w:ascii="Times New Roman" w:hAnsi="Times New Roman" w:cs="Times New Roman"/>
          <w:sz w:val="24"/>
          <w:szCs w:val="24"/>
        </w:rPr>
        <w:t>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Sinke</w:t>
      </w:r>
      <w:proofErr w:type="spellEnd"/>
      <w:r w:rsidRPr="00CE387E">
        <w:rPr>
          <w:rFonts w:ascii="Times New Roman" w:hAnsi="Times New Roman" w:cs="Times New Roman"/>
          <w:sz w:val="24"/>
          <w:szCs w:val="24"/>
        </w:rPr>
        <w:t>, Suzanne M. “Crossing National Borders: Locating the United States in </w:t>
      </w:r>
      <w:proofErr w:type="spellStart"/>
      <w:r w:rsidRPr="00CE387E">
        <w:rPr>
          <w:rFonts w:ascii="Times New Roman" w:hAnsi="Times New Roman" w:cs="Times New Roman"/>
          <w:sz w:val="24"/>
          <w:szCs w:val="24"/>
        </w:rPr>
        <w:t>MigrationHistory</w:t>
      </w:r>
      <w:proofErr w:type="spellEnd"/>
      <w:r w:rsidRPr="00CE387E">
        <w:rPr>
          <w:rFonts w:ascii="Times New Roman" w:hAnsi="Times New Roman" w:cs="Times New Roman"/>
          <w:sz w:val="24"/>
          <w:szCs w:val="24"/>
        </w:rPr>
        <w:t>” OAH Magazine of History, May 2005. </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A brief article discussing migration history.</w:t>
      </w:r>
      <w:proofErr w:type="gramEnd"/>
      <w:r w:rsidRPr="00CE387E">
        <w:rPr>
          <w:rFonts w:ascii="Times New Roman" w:hAnsi="Times New Roman" w:cs="Times New Roman"/>
          <w:sz w:val="24"/>
          <w:szCs w:val="24"/>
        </w:rPr>
        <w:t xml:space="preserve"> More appropriate for teachers but may be used with middle/high school students.</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 xml:space="preserve">Sowell, Thomas. Migrations and Cultures: A World View. New York: </w:t>
      </w:r>
      <w:proofErr w:type="spellStart"/>
      <w:r w:rsidRPr="00CE387E">
        <w:rPr>
          <w:rFonts w:ascii="Times New Roman" w:hAnsi="Times New Roman" w:cs="Times New Roman"/>
          <w:sz w:val="24"/>
          <w:szCs w:val="24"/>
        </w:rPr>
        <w:t>BasicBooks</w:t>
      </w:r>
      <w:proofErr w:type="spellEnd"/>
      <w:r w:rsidRPr="00CE387E">
        <w:rPr>
          <w:rFonts w:ascii="Times New Roman" w:hAnsi="Times New Roman" w:cs="Times New Roman"/>
          <w:sz w:val="24"/>
          <w:szCs w:val="24"/>
        </w:rPr>
        <w:t>, 1996.</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 xml:space="preserve">Suarez-Orozco, </w:t>
      </w:r>
      <w:proofErr w:type="spellStart"/>
      <w:r w:rsidRPr="00CE387E">
        <w:rPr>
          <w:rFonts w:ascii="Times New Roman" w:hAnsi="Times New Roman" w:cs="Times New Roman"/>
          <w:sz w:val="24"/>
          <w:szCs w:val="24"/>
        </w:rPr>
        <w:t>Carola</w:t>
      </w:r>
      <w:proofErr w:type="spellEnd"/>
      <w:r w:rsidRPr="00CE387E">
        <w:rPr>
          <w:rFonts w:ascii="Times New Roman" w:hAnsi="Times New Roman" w:cs="Times New Roman"/>
          <w:sz w:val="24"/>
          <w:szCs w:val="24"/>
        </w:rPr>
        <w:t xml:space="preserve"> S. and Marcelo Suarez-Orozco.</w:t>
      </w:r>
      <w:proofErr w:type="gramEnd"/>
      <w:r w:rsidRPr="00CE387E">
        <w:rPr>
          <w:rFonts w:ascii="Times New Roman" w:hAnsi="Times New Roman" w:cs="Times New Roman"/>
          <w:sz w:val="24"/>
          <w:szCs w:val="24"/>
        </w:rPr>
        <w:t> </w:t>
      </w:r>
      <w:proofErr w:type="gramStart"/>
      <w:r w:rsidRPr="00CE387E">
        <w:rPr>
          <w:rFonts w:ascii="Times New Roman" w:hAnsi="Times New Roman" w:cs="Times New Roman"/>
          <w:sz w:val="24"/>
          <w:szCs w:val="24"/>
        </w:rPr>
        <w:t>Children of Immigration.</w:t>
      </w:r>
      <w:proofErr w:type="gramEnd"/>
      <w:r w:rsidRPr="00CE387E">
        <w:rPr>
          <w:rFonts w:ascii="Times New Roman" w:hAnsi="Times New Roman" w:cs="Times New Roman"/>
          <w:sz w:val="24"/>
          <w:szCs w:val="24"/>
        </w:rPr>
        <w:t xml:space="preserve"> Cambridge: Harvard University Press, 2001.  </w:t>
      </w:r>
      <w:r w:rsidRPr="00CE387E">
        <w:rPr>
          <w:rFonts w:ascii="Times New Roman" w:hAnsi="Times New Roman" w:cs="Times New Roman"/>
          <w:sz w:val="24"/>
          <w:szCs w:val="24"/>
        </w:rPr>
        <w:br/>
        <w:t>Chapter 5 is the most relevant, discussing the experiences of 1st generation Americans in schools. </w:t>
      </w:r>
      <w:r w:rsidRPr="00CE387E">
        <w:rPr>
          <w:rFonts w:ascii="Times New Roman" w:hAnsi="Times New Roman" w:cs="Times New Roman"/>
          <w:sz w:val="24"/>
          <w:szCs w:val="24"/>
        </w:rPr>
        <w:br/>
      </w:r>
      <w:r w:rsidRPr="00CE387E">
        <w:rPr>
          <w:rFonts w:ascii="Times New Roman" w:hAnsi="Times New Roman" w:cs="Times New Roman"/>
          <w:sz w:val="24"/>
          <w:szCs w:val="24"/>
        </w:rPr>
        <w:br/>
      </w:r>
      <w:proofErr w:type="spellStart"/>
      <w:r w:rsidRPr="00CE387E">
        <w:rPr>
          <w:rFonts w:ascii="Times New Roman" w:hAnsi="Times New Roman" w:cs="Times New Roman"/>
          <w:sz w:val="24"/>
          <w:szCs w:val="24"/>
        </w:rPr>
        <w:t>Takaki</w:t>
      </w:r>
      <w:proofErr w:type="spellEnd"/>
      <w:r w:rsidRPr="00CE387E">
        <w:rPr>
          <w:rFonts w:ascii="Times New Roman" w:hAnsi="Times New Roman" w:cs="Times New Roman"/>
          <w:sz w:val="24"/>
          <w:szCs w:val="24"/>
        </w:rPr>
        <w:t>, Ronald. A Different Mirror: A History of Multicultural America. New York: Back Bay Books, 1993, 2008. </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Explores the intersection between race and immigration in U.S. history, making use of personal stories, anecdotes, and primary sources.</w:t>
      </w:r>
      <w:proofErr w:type="gramEnd"/>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lastRenderedPageBreak/>
        <w:t xml:space="preserve">Ueda, Reed and Conrad </w:t>
      </w:r>
      <w:proofErr w:type="spellStart"/>
      <w:r w:rsidRPr="00CE387E">
        <w:rPr>
          <w:rFonts w:ascii="Times New Roman" w:hAnsi="Times New Roman" w:cs="Times New Roman"/>
          <w:sz w:val="24"/>
          <w:szCs w:val="24"/>
        </w:rPr>
        <w:t>Edick</w:t>
      </w:r>
      <w:proofErr w:type="spellEnd"/>
      <w:r w:rsidRPr="00CE387E">
        <w:rPr>
          <w:rFonts w:ascii="Times New Roman" w:hAnsi="Times New Roman" w:cs="Times New Roman"/>
          <w:sz w:val="24"/>
          <w:szCs w:val="24"/>
        </w:rPr>
        <w:t xml:space="preserve"> Wright, eds. Faces of Community: Immigrant Massachusetts, 1860-2000. Boston: Massachusetts Historical Society, 2003.</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Watson, Bruce. Bread and Roses: Mills, Migrants, and the Struggle for the American Dream. New York: Penguin, 2005.</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West, Cornel. </w:t>
      </w:r>
      <w:proofErr w:type="gramStart"/>
      <w:r w:rsidRPr="00CE387E">
        <w:rPr>
          <w:rFonts w:ascii="Times New Roman" w:hAnsi="Times New Roman" w:cs="Times New Roman"/>
          <w:sz w:val="24"/>
          <w:szCs w:val="24"/>
        </w:rPr>
        <w:t>Race Matters.</w:t>
      </w:r>
      <w:proofErr w:type="gramEnd"/>
      <w:r w:rsidRPr="00CE387E">
        <w:rPr>
          <w:rFonts w:ascii="Times New Roman" w:hAnsi="Times New Roman" w:cs="Times New Roman"/>
          <w:sz w:val="24"/>
          <w:szCs w:val="24"/>
        </w:rPr>
        <w:t> New York: Vintage Books, 1994.</w:t>
      </w:r>
    </w:p>
    <w:p w:rsidR="004E2DFE" w:rsidRPr="00CE387E" w:rsidRDefault="004E2DFE" w:rsidP="004E2DFE">
      <w:pPr>
        <w:rPr>
          <w:rFonts w:ascii="Times New Roman" w:hAnsi="Times New Roman" w:cs="Times New Roman"/>
          <w:sz w:val="24"/>
          <w:szCs w:val="24"/>
        </w:rPr>
      </w:pPr>
      <w:r w:rsidRPr="00CE387E">
        <w:rPr>
          <w:rFonts w:ascii="Times New Roman" w:hAnsi="Times New Roman" w:cs="Times New Roman"/>
          <w:sz w:val="24"/>
          <w:szCs w:val="24"/>
        </w:rPr>
        <w:t>Wheeler, Thomas. The Immigrant Experience: The Anguish of Becoming American. Kingsport, Tennessee: Kingsport Press, 1971. </w:t>
      </w:r>
      <w:r w:rsidRPr="00CE387E">
        <w:rPr>
          <w:rFonts w:ascii="Times New Roman" w:hAnsi="Times New Roman" w:cs="Times New Roman"/>
          <w:sz w:val="24"/>
          <w:szCs w:val="24"/>
        </w:rPr>
        <w:br/>
      </w:r>
      <w:proofErr w:type="gramStart"/>
      <w:r w:rsidRPr="00CE387E">
        <w:rPr>
          <w:rFonts w:ascii="Times New Roman" w:hAnsi="Times New Roman" w:cs="Times New Roman"/>
          <w:sz w:val="24"/>
          <w:szCs w:val="24"/>
        </w:rPr>
        <w:t>A collection of short essays chronicling the immigrant experience in America.</w:t>
      </w:r>
      <w:proofErr w:type="gramEnd"/>
      <w:r w:rsidRPr="00CE387E">
        <w:rPr>
          <w:rFonts w:ascii="Times New Roman" w:hAnsi="Times New Roman" w:cs="Times New Roman"/>
          <w:sz w:val="24"/>
          <w:szCs w:val="24"/>
        </w:rPr>
        <w:t xml:space="preserve"> </w:t>
      </w:r>
      <w:proofErr w:type="gramStart"/>
      <w:r w:rsidRPr="00CE387E">
        <w:rPr>
          <w:rFonts w:ascii="Times New Roman" w:hAnsi="Times New Roman" w:cs="Times New Roman"/>
          <w:sz w:val="24"/>
          <w:szCs w:val="24"/>
        </w:rPr>
        <w:t>Includes Irish, Italians, Norwegians, Puerto Ricans, Chinese, African Americans, Jews, and Poles.</w:t>
      </w:r>
      <w:proofErr w:type="gramEnd"/>
    </w:p>
    <w:p w:rsidR="004E2DFE" w:rsidRPr="00CE387E" w:rsidRDefault="004E2DFE" w:rsidP="004E2DFE">
      <w:pPr>
        <w:rPr>
          <w:rFonts w:ascii="Times New Roman" w:hAnsi="Times New Roman" w:cs="Times New Roman"/>
          <w:sz w:val="24"/>
          <w:szCs w:val="24"/>
        </w:rPr>
      </w:pPr>
    </w:p>
    <w:p w:rsidR="004E2DFE" w:rsidRPr="00E13BE7" w:rsidRDefault="00E13BE7" w:rsidP="004E2DFE">
      <w:pPr>
        <w:rPr>
          <w:b/>
          <w:sz w:val="24"/>
          <w:szCs w:val="24"/>
        </w:rPr>
      </w:pPr>
      <w:r w:rsidRPr="006B29AD">
        <w:rPr>
          <w:b/>
          <w:sz w:val="24"/>
          <w:szCs w:val="24"/>
          <w:highlight w:val="yellow"/>
        </w:rPr>
        <w:t>In Lesson Plan two, I discuss/teach/model through mini lessons how to conduct interviews with family members to gain insight where the student’s ancestors/ family members are from (their origin). The primary resources are used to expand on information on what is used or what questions are asked in a good interview. (Listed below)</w:t>
      </w:r>
      <w:r w:rsidRPr="00E13BE7">
        <w:rPr>
          <w:b/>
          <w:sz w:val="24"/>
          <w:szCs w:val="24"/>
        </w:rPr>
        <w:t xml:space="preserve"> </w:t>
      </w:r>
    </w:p>
    <w:p w:rsidR="00E13BE7" w:rsidRPr="00E13BE7" w:rsidRDefault="00E13BE7" w:rsidP="00E13BE7">
      <w:pPr>
        <w:pStyle w:val="ListParagraph"/>
        <w:numPr>
          <w:ilvl w:val="0"/>
          <w:numId w:val="1"/>
        </w:numPr>
        <w:rPr>
          <w:b/>
          <w:sz w:val="28"/>
          <w:szCs w:val="28"/>
        </w:rPr>
      </w:pPr>
      <w:r w:rsidRPr="00E13BE7">
        <w:rPr>
          <w:b/>
          <w:sz w:val="28"/>
          <w:szCs w:val="28"/>
        </w:rPr>
        <w:t>Primary Resources (Interviews)</w:t>
      </w:r>
    </w:p>
    <w:p w:rsidR="00E13BE7" w:rsidRDefault="00E13BE7" w:rsidP="00E13BE7">
      <w:pPr>
        <w:ind w:firstLine="360"/>
      </w:pPr>
      <w:hyperlink r:id="rId48" w:history="1">
        <w:r w:rsidRPr="00A00CBB">
          <w:rPr>
            <w:rStyle w:val="Hyperlink"/>
          </w:rPr>
          <w:t>http://www.primaryresources.co.uk/english/Interview.htm</w:t>
        </w:r>
      </w:hyperlink>
      <w:r>
        <w:t xml:space="preserve"> </w:t>
      </w:r>
    </w:p>
    <w:p w:rsidR="00E13BE7" w:rsidRPr="00E13BE7" w:rsidRDefault="00E13BE7" w:rsidP="00E13BE7">
      <w:pPr>
        <w:ind w:firstLine="360"/>
        <w:rPr>
          <w:b/>
        </w:rPr>
      </w:pPr>
      <w:r w:rsidRPr="00E13BE7">
        <w:rPr>
          <w:b/>
        </w:rPr>
        <w:t>(To understand that interviews are Primary Source).</w:t>
      </w:r>
    </w:p>
    <w:p w:rsidR="00E13BE7" w:rsidRDefault="00E13BE7" w:rsidP="00E13BE7"/>
    <w:p w:rsidR="00E13BE7" w:rsidRDefault="00E13BE7" w:rsidP="00E13BE7">
      <w:pPr>
        <w:ind w:firstLine="360"/>
      </w:pPr>
      <w:hyperlink r:id="rId49" w:history="1">
        <w:r w:rsidRPr="00A00CBB">
          <w:rPr>
            <w:rStyle w:val="Hyperlink"/>
          </w:rPr>
          <w:t>http://www.inthefirstperson.com/firp/firp.toc.places.aspx</w:t>
        </w:r>
      </w:hyperlink>
      <w:r>
        <w:t xml:space="preserve"> </w:t>
      </w:r>
    </w:p>
    <w:p w:rsidR="00E13BE7" w:rsidRDefault="00E13BE7" w:rsidP="00E13BE7">
      <w:pPr>
        <w:ind w:firstLine="360"/>
        <w:rPr>
          <w:b/>
        </w:rPr>
      </w:pPr>
      <w:r w:rsidRPr="00E13BE7">
        <w:rPr>
          <w:b/>
        </w:rPr>
        <w:t>(To understand you country of origin or ancestry origin better).</w:t>
      </w:r>
    </w:p>
    <w:p w:rsidR="00E13BE7" w:rsidRDefault="00E13BE7" w:rsidP="00E13BE7">
      <w:pPr>
        <w:rPr>
          <w:b/>
        </w:rPr>
      </w:pPr>
    </w:p>
    <w:p w:rsidR="00E13BE7" w:rsidRPr="00E13BE7" w:rsidRDefault="00E13BE7" w:rsidP="00E13BE7">
      <w:pPr>
        <w:pStyle w:val="ListParagraph"/>
        <w:numPr>
          <w:ilvl w:val="0"/>
          <w:numId w:val="1"/>
        </w:numPr>
        <w:rPr>
          <w:b/>
        </w:rPr>
      </w:pPr>
      <w:r>
        <w:rPr>
          <w:b/>
        </w:rPr>
        <w:t xml:space="preserve">The reflection attachment assists in reflecting on a good interview process (also discussed through mini lessons). </w:t>
      </w:r>
    </w:p>
    <w:p w:rsidR="00E13BE7" w:rsidRPr="00E13BE7" w:rsidRDefault="00E13BE7" w:rsidP="00E13BE7">
      <w:pPr>
        <w:rPr>
          <w:b/>
        </w:rPr>
      </w:pPr>
      <w:r>
        <w:rPr>
          <w:b/>
          <w:noProof/>
        </w:rPr>
        <w:lastRenderedPageBreak/>
        <w:drawing>
          <wp:inline distT="0" distB="0" distL="0" distR="0">
            <wp:extent cx="5314950" cy="6951281"/>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srcRect/>
                    <a:stretch>
                      <a:fillRect/>
                    </a:stretch>
                  </pic:blipFill>
                  <pic:spPr bwMode="auto">
                    <a:xfrm>
                      <a:off x="0" y="0"/>
                      <a:ext cx="5315685" cy="6952242"/>
                    </a:xfrm>
                    <a:prstGeom prst="rect">
                      <a:avLst/>
                    </a:prstGeom>
                    <a:noFill/>
                    <a:ln w="9525">
                      <a:noFill/>
                      <a:miter lim="800000"/>
                      <a:headEnd/>
                      <a:tailEnd/>
                    </a:ln>
                  </pic:spPr>
                </pic:pic>
              </a:graphicData>
            </a:graphic>
          </wp:inline>
        </w:drawing>
      </w:r>
    </w:p>
    <w:p w:rsidR="004E2DFE" w:rsidRPr="00863A9E" w:rsidRDefault="00E13BE7" w:rsidP="00863A9E">
      <w:pPr>
        <w:pStyle w:val="ListParagraph"/>
        <w:numPr>
          <w:ilvl w:val="0"/>
          <w:numId w:val="1"/>
        </w:numPr>
        <w:rPr>
          <w:b/>
        </w:rPr>
      </w:pPr>
      <w:r w:rsidRPr="00863A9E">
        <w:rPr>
          <w:b/>
        </w:rPr>
        <w:t xml:space="preserve">The added Activities will fill </w:t>
      </w:r>
      <w:r w:rsidR="00203FFC">
        <w:rPr>
          <w:b/>
        </w:rPr>
        <w:t xml:space="preserve">if </w:t>
      </w:r>
      <w:r w:rsidRPr="00863A9E">
        <w:rPr>
          <w:b/>
        </w:rPr>
        <w:t>necessary</w:t>
      </w:r>
      <w:r w:rsidR="00203FFC">
        <w:rPr>
          <w:b/>
        </w:rPr>
        <w:t xml:space="preserve"> and we have the extra time for </w:t>
      </w:r>
      <w:r w:rsidRPr="00863A9E">
        <w:rPr>
          <w:b/>
        </w:rPr>
        <w:t xml:space="preserve">additional activities. Each activity is added to each day </w:t>
      </w:r>
      <w:r w:rsidR="00203FFC">
        <w:rPr>
          <w:b/>
        </w:rPr>
        <w:t xml:space="preserve">lesson plan </w:t>
      </w:r>
      <w:r w:rsidRPr="00863A9E">
        <w:rPr>
          <w:b/>
        </w:rPr>
        <w:t xml:space="preserve">and will be included (if time permits to every lesson plan). </w:t>
      </w:r>
    </w:p>
    <w:p w:rsidR="00203FFC" w:rsidRDefault="00203FFC" w:rsidP="00203FFC">
      <w:pPr>
        <w:pStyle w:val="ListParagraph"/>
        <w:autoSpaceDE w:val="0"/>
        <w:autoSpaceDN w:val="0"/>
        <w:adjustRightInd w:val="0"/>
        <w:spacing w:after="0" w:line="480" w:lineRule="auto"/>
        <w:rPr>
          <w:rFonts w:ascii="Arial-BoldMT" w:hAnsi="Arial-BoldMT" w:cs="Arial-BoldMT"/>
          <w:b/>
          <w:bCs/>
        </w:rPr>
      </w:pPr>
    </w:p>
    <w:p w:rsidR="00203FFC" w:rsidRDefault="00203FFC" w:rsidP="00203FFC">
      <w:pPr>
        <w:pStyle w:val="ListParagraph"/>
        <w:autoSpaceDE w:val="0"/>
        <w:autoSpaceDN w:val="0"/>
        <w:adjustRightInd w:val="0"/>
        <w:spacing w:after="0" w:line="480" w:lineRule="auto"/>
        <w:rPr>
          <w:rFonts w:ascii="Arial-BoldMT" w:hAnsi="Arial-BoldMT" w:cs="Arial-BoldMT"/>
          <w:b/>
          <w:bCs/>
        </w:rPr>
      </w:pPr>
    </w:p>
    <w:p w:rsidR="00203FFC" w:rsidRPr="00203FFC" w:rsidRDefault="00203FFC" w:rsidP="00203FFC">
      <w:pPr>
        <w:pStyle w:val="ListParagraph"/>
        <w:autoSpaceDE w:val="0"/>
        <w:autoSpaceDN w:val="0"/>
        <w:adjustRightInd w:val="0"/>
        <w:spacing w:after="0" w:line="480" w:lineRule="auto"/>
        <w:rPr>
          <w:rFonts w:ascii="Arial-BoldMT" w:hAnsi="Arial-BoldMT" w:cs="Arial-BoldMT"/>
          <w:b/>
          <w:bCs/>
          <w:i/>
        </w:rPr>
      </w:pPr>
      <w:r w:rsidRPr="00203FFC">
        <w:rPr>
          <w:rFonts w:ascii="Arial-BoldMT" w:hAnsi="Arial-BoldMT" w:cs="Arial-BoldMT"/>
          <w:b/>
          <w:bCs/>
          <w:i/>
        </w:rPr>
        <w:lastRenderedPageBreak/>
        <w:t xml:space="preserve">Activity one </w:t>
      </w:r>
      <w:r w:rsidRPr="00203FFC">
        <w:rPr>
          <w:rFonts w:ascii="Arial-ItalicMT" w:hAnsi="Arial-ItalicMT" w:cs="Arial-ItalicMT"/>
          <w:i/>
          <w:iCs/>
        </w:rPr>
        <w:t>•.</w:t>
      </w:r>
      <w:r w:rsidRPr="00203FFC">
        <w:rPr>
          <w:rFonts w:ascii="Arial-BoldMT" w:hAnsi="Arial-BoldMT" w:cs="Arial-BoldMT"/>
          <w:b/>
          <w:bCs/>
          <w:i/>
        </w:rPr>
        <w:t>Reasons to migrate</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r w:rsidRPr="00203FFC">
        <w:rPr>
          <w:rFonts w:ascii="ArialMT" w:hAnsi="ArialMT" w:cs="ArialMT"/>
        </w:rPr>
        <w:t>You could introduce the lesson by conducting a brainstorming activity around the words</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r w:rsidRPr="00203FFC">
        <w:rPr>
          <w:rFonts w:ascii="ArialMT" w:hAnsi="ArialMT" w:cs="ArialMT"/>
        </w:rPr>
        <w:t>‘</w:t>
      </w:r>
      <w:proofErr w:type="gramStart"/>
      <w:r w:rsidRPr="00203FFC">
        <w:rPr>
          <w:rFonts w:ascii="ArialMT" w:hAnsi="ArialMT" w:cs="ArialMT"/>
        </w:rPr>
        <w:t>immigration</w:t>
      </w:r>
      <w:proofErr w:type="gramEnd"/>
      <w:r w:rsidRPr="00203FFC">
        <w:rPr>
          <w:rFonts w:ascii="ArialMT" w:hAnsi="ArialMT" w:cs="ArialMT"/>
        </w:rPr>
        <w:t xml:space="preserve">’ and ‘emigration’. What do students associate with these two terms? Are they perceived very differently? </w:t>
      </w:r>
      <w:proofErr w:type="gramStart"/>
      <w:r w:rsidRPr="00203FFC">
        <w:rPr>
          <w:rFonts w:ascii="ArialMT" w:hAnsi="ArialMT" w:cs="ArialMT"/>
        </w:rPr>
        <w:t>Is</w:t>
      </w:r>
      <w:proofErr w:type="gramEnd"/>
      <w:r w:rsidRPr="00203FFC">
        <w:rPr>
          <w:rFonts w:ascii="ArialMT" w:hAnsi="ArialMT" w:cs="ArialMT"/>
        </w:rPr>
        <w:t xml:space="preserve"> one ‘good’ and the other ‘bad’? Compare them with the more neutral term ‘migration’. Introduce the story by saying there are many reasons why migration</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proofErr w:type="gramStart"/>
      <w:r w:rsidRPr="00203FFC">
        <w:rPr>
          <w:rFonts w:ascii="ArialMT" w:hAnsi="ArialMT" w:cs="ArialMT"/>
        </w:rPr>
        <w:t>occurs</w:t>
      </w:r>
      <w:proofErr w:type="gramEnd"/>
      <w:r w:rsidRPr="00203FFC">
        <w:rPr>
          <w:rFonts w:ascii="ArialMT" w:hAnsi="ArialMT" w:cs="ArialMT"/>
        </w:rPr>
        <w:t xml:space="preserve"> but there is always a story for everyone involved.</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r w:rsidRPr="00203FFC">
        <w:rPr>
          <w:rFonts w:ascii="ArialMT" w:hAnsi="ArialMT" w:cs="ArialMT"/>
        </w:rPr>
        <w:t xml:space="preserve">Ask students to read </w:t>
      </w:r>
      <w:proofErr w:type="gramStart"/>
      <w:r w:rsidRPr="00203FFC">
        <w:rPr>
          <w:rFonts w:ascii="ArialMT" w:hAnsi="ArialMT" w:cs="ArialMT"/>
        </w:rPr>
        <w:t>To</w:t>
      </w:r>
      <w:proofErr w:type="gramEnd"/>
      <w:r w:rsidRPr="00203FFC">
        <w:rPr>
          <w:rFonts w:ascii="ArialMT" w:hAnsi="ArialMT" w:cs="ArialMT"/>
        </w:rPr>
        <w:t xml:space="preserve"> leave or stay? - </w:t>
      </w:r>
      <w:proofErr w:type="gramStart"/>
      <w:r w:rsidRPr="00203FFC">
        <w:rPr>
          <w:rFonts w:ascii="ArialMT" w:hAnsi="ArialMT" w:cs="ArialMT"/>
        </w:rPr>
        <w:t>that</w:t>
      </w:r>
      <w:proofErr w:type="gramEnd"/>
      <w:r w:rsidRPr="00203FFC">
        <w:rPr>
          <w:rFonts w:ascii="ArialMT" w:hAnsi="ArialMT" w:cs="ArialMT"/>
        </w:rPr>
        <w:t xml:space="preserve"> is the question</w:t>
      </w:r>
      <w:r w:rsidRPr="00203FFC">
        <w:rPr>
          <w:rFonts w:ascii="Arial-ItalicMT" w:hAnsi="Arial-ItalicMT" w:cs="Arial-ItalicMT"/>
          <w:i/>
          <w:iCs/>
        </w:rPr>
        <w:t xml:space="preserve">. </w:t>
      </w:r>
      <w:r w:rsidRPr="00203FFC">
        <w:rPr>
          <w:rFonts w:ascii="ArialMT" w:hAnsi="ArialMT" w:cs="ArialMT"/>
        </w:rPr>
        <w:t>Decide how to do this</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proofErr w:type="gramStart"/>
      <w:r w:rsidRPr="00203FFC">
        <w:rPr>
          <w:rFonts w:ascii="ArialMT" w:hAnsi="ArialMT" w:cs="ArialMT"/>
        </w:rPr>
        <w:t>according</w:t>
      </w:r>
      <w:proofErr w:type="gramEnd"/>
      <w:r w:rsidRPr="00203FFC">
        <w:rPr>
          <w:rFonts w:ascii="ArialMT" w:hAnsi="ArialMT" w:cs="ArialMT"/>
        </w:rPr>
        <w:t xml:space="preserve"> to the ability and needs of the class. If necessary, check their understanding of the story by asking comprehension-type questions. Then discuss together some of the</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proofErr w:type="gramStart"/>
      <w:r w:rsidRPr="00203FFC">
        <w:rPr>
          <w:rFonts w:ascii="ArialMT" w:hAnsi="ArialMT" w:cs="ArialMT"/>
        </w:rPr>
        <w:t>issues</w:t>
      </w:r>
      <w:proofErr w:type="gramEnd"/>
      <w:r w:rsidRPr="00203FFC">
        <w:rPr>
          <w:rFonts w:ascii="ArialMT" w:hAnsi="ArialMT" w:cs="ArialMT"/>
        </w:rPr>
        <w:t xml:space="preserve"> raised by the story. It is often helpful to get students to talk together in small groups about an issue before feeding back to you and the rest of the class.</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r w:rsidRPr="00203FFC">
        <w:rPr>
          <w:rFonts w:ascii="ArialMT" w:hAnsi="ArialMT" w:cs="ArialMT"/>
        </w:rPr>
        <w:t>Consider what kinds of problems might be forcing the family to leave their home. Ask</w:t>
      </w:r>
    </w:p>
    <w:p w:rsidR="00203FFC" w:rsidRPr="00203FFC" w:rsidRDefault="00203FFC" w:rsidP="00203FFC">
      <w:pPr>
        <w:pStyle w:val="ListParagraph"/>
        <w:numPr>
          <w:ilvl w:val="0"/>
          <w:numId w:val="1"/>
        </w:numPr>
        <w:autoSpaceDE w:val="0"/>
        <w:autoSpaceDN w:val="0"/>
        <w:adjustRightInd w:val="0"/>
        <w:spacing w:after="0" w:line="480" w:lineRule="auto"/>
        <w:rPr>
          <w:rFonts w:ascii="ArialMT" w:hAnsi="ArialMT" w:cs="ArialMT"/>
        </w:rPr>
      </w:pPr>
      <w:proofErr w:type="gramStart"/>
      <w:r w:rsidRPr="00203FFC">
        <w:rPr>
          <w:rFonts w:ascii="ArialMT" w:hAnsi="ArialMT" w:cs="ArialMT"/>
        </w:rPr>
        <w:t>students</w:t>
      </w:r>
      <w:proofErr w:type="gramEnd"/>
      <w:r w:rsidRPr="00203FFC">
        <w:rPr>
          <w:rFonts w:ascii="ArialMT" w:hAnsi="ArialMT" w:cs="ArialMT"/>
        </w:rPr>
        <w:t xml:space="preserve"> in pairs to write down as many reasons as they can separately on small pieces of paper. Ask pairs to show their answers to another pair. In fours, they should compile a larger list. They then should consider whether all reasons to leave are equally valid. Alternatively, you can give students the Reasons to migrate cards to consider which they think are the most likely reasons why people leave.</w:t>
      </w:r>
    </w:p>
    <w:p w:rsidR="00203FFC" w:rsidRPr="00203FFC" w:rsidRDefault="00203FFC" w:rsidP="00203FFC">
      <w:pPr>
        <w:pStyle w:val="ListParagraph"/>
        <w:numPr>
          <w:ilvl w:val="0"/>
          <w:numId w:val="1"/>
        </w:numPr>
        <w:autoSpaceDE w:val="0"/>
        <w:autoSpaceDN w:val="0"/>
        <w:adjustRightInd w:val="0"/>
        <w:spacing w:after="0" w:line="480" w:lineRule="auto"/>
        <w:rPr>
          <w:rFonts w:ascii="Arial-BoldMT" w:hAnsi="Arial-BoldMT" w:cs="Arial-BoldMT"/>
          <w:sz w:val="20"/>
          <w:szCs w:val="20"/>
        </w:rPr>
      </w:pPr>
      <w:r w:rsidRPr="00203FFC">
        <w:rPr>
          <w:rFonts w:ascii="ArialMT" w:hAnsi="ArialMT" w:cs="ArialMT"/>
        </w:rPr>
        <w:t>Ask students how the situations forcing people to leave might be improved. Whose responsibility should it be to address the problems?</w:t>
      </w:r>
    </w:p>
    <w:p w:rsidR="00203FFC" w:rsidRDefault="00203FFC" w:rsidP="00203FFC">
      <w:pPr>
        <w:pStyle w:val="ListParagraph"/>
      </w:pPr>
    </w:p>
    <w:p w:rsidR="00203FFC" w:rsidRPr="00203FFC" w:rsidRDefault="00203FFC" w:rsidP="00203FFC">
      <w:pPr>
        <w:autoSpaceDE w:val="0"/>
        <w:autoSpaceDN w:val="0"/>
        <w:adjustRightInd w:val="0"/>
        <w:spacing w:after="0" w:line="480" w:lineRule="auto"/>
        <w:rPr>
          <w:rFonts w:ascii="Arial-BoldMT" w:hAnsi="Arial-BoldMT" w:cs="Arial-BoldMT"/>
          <w:b/>
          <w:bCs/>
          <w:u w:val="single"/>
        </w:rPr>
      </w:pPr>
      <w:r>
        <w:rPr>
          <w:rFonts w:ascii="Arial-BoldMT" w:hAnsi="Arial-BoldMT" w:cs="Arial-BoldMT"/>
          <w:b/>
          <w:bCs/>
          <w:u w:val="single"/>
        </w:rPr>
        <w:t xml:space="preserve">Activity two • </w:t>
      </w:r>
      <w:proofErr w:type="gramStart"/>
      <w:r>
        <w:rPr>
          <w:rFonts w:ascii="Arial-BoldMT" w:hAnsi="Arial-BoldMT" w:cs="Arial-BoldMT"/>
          <w:b/>
          <w:bCs/>
          <w:u w:val="single"/>
        </w:rPr>
        <w:t>Who</w:t>
      </w:r>
      <w:proofErr w:type="gramEnd"/>
      <w:r>
        <w:rPr>
          <w:rFonts w:ascii="Arial-BoldMT" w:hAnsi="Arial-BoldMT" w:cs="Arial-BoldMT"/>
          <w:b/>
          <w:bCs/>
          <w:u w:val="single"/>
        </w:rPr>
        <w:t xml:space="preserve"> are My P</w:t>
      </w:r>
      <w:r w:rsidRPr="00203FFC">
        <w:rPr>
          <w:rFonts w:ascii="Arial-BoldMT" w:hAnsi="Arial-BoldMT" w:cs="Arial-BoldMT"/>
          <w:b/>
          <w:bCs/>
          <w:u w:val="single"/>
        </w:rPr>
        <w:t>eople?</w:t>
      </w:r>
    </w:p>
    <w:p w:rsidR="00203FFC" w:rsidRDefault="00203FFC" w:rsidP="00203FFC">
      <w:pPr>
        <w:autoSpaceDE w:val="0"/>
        <w:autoSpaceDN w:val="0"/>
        <w:adjustRightInd w:val="0"/>
        <w:spacing w:after="0" w:line="480" w:lineRule="auto"/>
        <w:rPr>
          <w:rFonts w:ascii="ArialMT" w:hAnsi="ArialMT" w:cs="ArialMT"/>
        </w:rPr>
      </w:pPr>
    </w:p>
    <w:p w:rsidR="00203FFC" w:rsidRDefault="00203FFC" w:rsidP="00203FFC">
      <w:pPr>
        <w:autoSpaceDE w:val="0"/>
        <w:autoSpaceDN w:val="0"/>
        <w:adjustRightInd w:val="0"/>
        <w:spacing w:after="0" w:line="480" w:lineRule="auto"/>
        <w:rPr>
          <w:rFonts w:ascii="ArialMT" w:hAnsi="ArialMT" w:cs="ArialMT"/>
        </w:rPr>
      </w:pPr>
      <w:r>
        <w:rPr>
          <w:rFonts w:ascii="ArialMT" w:hAnsi="ArialMT" w:cs="ArialMT"/>
        </w:rPr>
        <w:t>In the story the mother tells the man ‘Your place is here, with your people.’ He responds by</w:t>
      </w:r>
    </w:p>
    <w:p w:rsidR="00203FFC" w:rsidRDefault="00203FFC" w:rsidP="00203FFC">
      <w:pPr>
        <w:autoSpaceDE w:val="0"/>
        <w:autoSpaceDN w:val="0"/>
        <w:adjustRightInd w:val="0"/>
        <w:spacing w:after="0" w:line="480" w:lineRule="auto"/>
        <w:rPr>
          <w:rFonts w:ascii="ArialMT" w:hAnsi="ArialMT" w:cs="ArialMT"/>
        </w:rPr>
      </w:pPr>
      <w:proofErr w:type="gramStart"/>
      <w:r>
        <w:rPr>
          <w:rFonts w:ascii="ArialMT" w:hAnsi="ArialMT" w:cs="ArialMT"/>
        </w:rPr>
        <w:t>asking</w:t>
      </w:r>
      <w:proofErr w:type="gramEnd"/>
      <w:r>
        <w:rPr>
          <w:rFonts w:ascii="ArialMT" w:hAnsi="ArialMT" w:cs="ArialMT"/>
        </w:rPr>
        <w:t xml:space="preserve"> ‘Who are my people?’ Ask students in pairs to discuss the following questions:</w:t>
      </w:r>
    </w:p>
    <w:p w:rsidR="00203FFC" w:rsidRPr="00203FFC" w:rsidRDefault="00203FFC" w:rsidP="00203FFC">
      <w:pPr>
        <w:pStyle w:val="ListParagraph"/>
        <w:numPr>
          <w:ilvl w:val="0"/>
          <w:numId w:val="3"/>
        </w:numPr>
        <w:autoSpaceDE w:val="0"/>
        <w:autoSpaceDN w:val="0"/>
        <w:adjustRightInd w:val="0"/>
        <w:spacing w:after="0" w:line="480" w:lineRule="auto"/>
        <w:rPr>
          <w:rFonts w:ascii="ArialMT" w:hAnsi="ArialMT" w:cs="ArialMT"/>
        </w:rPr>
      </w:pPr>
      <w:r w:rsidRPr="00203FFC">
        <w:rPr>
          <w:rFonts w:ascii="ArialMT" w:hAnsi="ArialMT" w:cs="ArialMT"/>
        </w:rPr>
        <w:lastRenderedPageBreak/>
        <w:t>What do you think the man means by asking ‘Who are my people?’? Is he rejecting his</w:t>
      </w:r>
    </w:p>
    <w:p w:rsidR="00203FFC" w:rsidRDefault="00203FFC" w:rsidP="00203FFC">
      <w:pPr>
        <w:autoSpaceDE w:val="0"/>
        <w:autoSpaceDN w:val="0"/>
        <w:adjustRightInd w:val="0"/>
        <w:spacing w:after="0" w:line="480" w:lineRule="auto"/>
        <w:rPr>
          <w:rFonts w:ascii="ArialMT" w:hAnsi="ArialMT" w:cs="ArialMT"/>
        </w:rPr>
      </w:pPr>
      <w:proofErr w:type="gramStart"/>
      <w:r>
        <w:rPr>
          <w:rFonts w:ascii="ArialMT" w:hAnsi="ArialMT" w:cs="ArialMT"/>
        </w:rPr>
        <w:t>nationality</w:t>
      </w:r>
      <w:proofErr w:type="gramEnd"/>
      <w:r>
        <w:rPr>
          <w:rFonts w:ascii="ArialMT" w:hAnsi="ArialMT" w:cs="ArialMT"/>
        </w:rPr>
        <w:t>, discussing loyalty to a group, or possibly claiming a loyalty to wider</w:t>
      </w:r>
    </w:p>
    <w:p w:rsidR="00203FFC" w:rsidRDefault="00203FFC" w:rsidP="00203FFC">
      <w:pPr>
        <w:autoSpaceDE w:val="0"/>
        <w:autoSpaceDN w:val="0"/>
        <w:adjustRightInd w:val="0"/>
        <w:spacing w:after="0" w:line="480" w:lineRule="auto"/>
        <w:rPr>
          <w:rFonts w:ascii="ArialMT" w:hAnsi="ArialMT" w:cs="ArialMT"/>
        </w:rPr>
      </w:pPr>
      <w:proofErr w:type="gramStart"/>
      <w:r>
        <w:rPr>
          <w:rFonts w:ascii="ArialMT" w:hAnsi="ArialMT" w:cs="ArialMT"/>
        </w:rPr>
        <w:t>humanity</w:t>
      </w:r>
      <w:proofErr w:type="gramEnd"/>
      <w:r>
        <w:rPr>
          <w:rFonts w:ascii="ArialMT" w:hAnsi="ArialMT" w:cs="ArialMT"/>
        </w:rPr>
        <w:t>?</w:t>
      </w:r>
    </w:p>
    <w:p w:rsidR="00203FFC" w:rsidRPr="00203FFC" w:rsidRDefault="00203FFC" w:rsidP="00203FFC">
      <w:pPr>
        <w:pStyle w:val="ListParagraph"/>
        <w:numPr>
          <w:ilvl w:val="0"/>
          <w:numId w:val="3"/>
        </w:numPr>
        <w:autoSpaceDE w:val="0"/>
        <w:autoSpaceDN w:val="0"/>
        <w:adjustRightInd w:val="0"/>
        <w:spacing w:after="0" w:line="480" w:lineRule="auto"/>
        <w:rPr>
          <w:rFonts w:ascii="ArialMT" w:hAnsi="ArialMT" w:cs="ArialMT"/>
        </w:rPr>
      </w:pPr>
      <w:r w:rsidRPr="00203FFC">
        <w:rPr>
          <w:rFonts w:ascii="ArialMT" w:hAnsi="ArialMT" w:cs="ArialMT"/>
        </w:rPr>
        <w:t>Is he being selfish by wanting to leave his country?</w:t>
      </w:r>
    </w:p>
    <w:p w:rsidR="00203FFC" w:rsidRPr="00203FFC" w:rsidRDefault="00203FFC" w:rsidP="00203FFC">
      <w:pPr>
        <w:pStyle w:val="ListParagraph"/>
        <w:numPr>
          <w:ilvl w:val="0"/>
          <w:numId w:val="3"/>
        </w:numPr>
        <w:autoSpaceDE w:val="0"/>
        <w:autoSpaceDN w:val="0"/>
        <w:adjustRightInd w:val="0"/>
        <w:spacing w:after="0" w:line="480" w:lineRule="auto"/>
        <w:rPr>
          <w:rFonts w:ascii="ArialMT" w:hAnsi="ArialMT" w:cs="ArialMT"/>
        </w:rPr>
      </w:pPr>
      <w:r w:rsidRPr="00203FFC">
        <w:rPr>
          <w:rFonts w:ascii="ArialMT" w:hAnsi="ArialMT" w:cs="ArialMT"/>
        </w:rPr>
        <w:t>Does he have a right to leave?</w:t>
      </w:r>
    </w:p>
    <w:p w:rsidR="00203FFC" w:rsidRPr="00203FFC" w:rsidRDefault="00203FFC" w:rsidP="00203FFC">
      <w:pPr>
        <w:pStyle w:val="ListParagraph"/>
        <w:numPr>
          <w:ilvl w:val="0"/>
          <w:numId w:val="3"/>
        </w:numPr>
        <w:autoSpaceDE w:val="0"/>
        <w:autoSpaceDN w:val="0"/>
        <w:adjustRightInd w:val="0"/>
        <w:spacing w:after="0" w:line="480" w:lineRule="auto"/>
        <w:rPr>
          <w:rFonts w:ascii="ArialMT" w:hAnsi="ArialMT" w:cs="ArialMT"/>
        </w:rPr>
      </w:pPr>
      <w:r w:rsidRPr="00203FFC">
        <w:rPr>
          <w:rFonts w:ascii="ArialMT" w:hAnsi="ArialMT" w:cs="ArialMT"/>
        </w:rPr>
        <w:t>Does he have a duty/responsibility to stay?</w:t>
      </w:r>
    </w:p>
    <w:p w:rsidR="00203FFC" w:rsidRPr="00203FFC" w:rsidRDefault="00203FFC" w:rsidP="00203FFC">
      <w:pPr>
        <w:pStyle w:val="ListParagraph"/>
        <w:numPr>
          <w:ilvl w:val="0"/>
          <w:numId w:val="3"/>
        </w:numPr>
        <w:autoSpaceDE w:val="0"/>
        <w:autoSpaceDN w:val="0"/>
        <w:adjustRightInd w:val="0"/>
        <w:spacing w:after="0" w:line="480" w:lineRule="auto"/>
        <w:rPr>
          <w:rFonts w:ascii="ArialMT" w:hAnsi="ArialMT" w:cs="ArialMT"/>
        </w:rPr>
      </w:pPr>
      <w:r w:rsidRPr="00203FFC">
        <w:rPr>
          <w:rFonts w:ascii="ArialMT" w:hAnsi="ArialMT" w:cs="ArialMT"/>
        </w:rPr>
        <w:t>Should he stay or go?</w:t>
      </w:r>
    </w:p>
    <w:p w:rsidR="00203FFC" w:rsidRDefault="00203FFC" w:rsidP="00203FFC">
      <w:pPr>
        <w:autoSpaceDE w:val="0"/>
        <w:autoSpaceDN w:val="0"/>
        <w:adjustRightInd w:val="0"/>
        <w:spacing w:after="0" w:line="480" w:lineRule="auto"/>
        <w:rPr>
          <w:rFonts w:ascii="ArialMT" w:hAnsi="ArialMT" w:cs="ArialMT"/>
        </w:rPr>
      </w:pPr>
      <w:r>
        <w:rPr>
          <w:rFonts w:ascii="ArialMT" w:hAnsi="ArialMT" w:cs="ArialMT"/>
        </w:rPr>
        <w:t>Answers can be shared as a class or in groups. You might show how differently this</w:t>
      </w:r>
    </w:p>
    <w:p w:rsidR="00203FFC" w:rsidRDefault="00203FFC" w:rsidP="00203FFC">
      <w:pPr>
        <w:autoSpaceDE w:val="0"/>
        <w:autoSpaceDN w:val="0"/>
        <w:adjustRightInd w:val="0"/>
        <w:spacing w:after="0" w:line="480" w:lineRule="auto"/>
        <w:rPr>
          <w:rFonts w:ascii="ArialMT" w:hAnsi="ArialMT" w:cs="ArialMT"/>
        </w:rPr>
      </w:pPr>
      <w:proofErr w:type="gramStart"/>
      <w:r>
        <w:rPr>
          <w:rFonts w:ascii="ArialMT" w:hAnsi="ArialMT" w:cs="ArialMT"/>
        </w:rPr>
        <w:t>situation</w:t>
      </w:r>
      <w:proofErr w:type="gramEnd"/>
      <w:r>
        <w:rPr>
          <w:rFonts w:ascii="ArialMT" w:hAnsi="ArialMT" w:cs="ArialMT"/>
        </w:rPr>
        <w:t xml:space="preserve"> could be viewed if students imagine the man is:</w:t>
      </w:r>
    </w:p>
    <w:p w:rsidR="00203FFC" w:rsidRPr="00203FFC" w:rsidRDefault="00203FFC" w:rsidP="00203FFC">
      <w:pPr>
        <w:pStyle w:val="ListParagraph"/>
        <w:numPr>
          <w:ilvl w:val="0"/>
          <w:numId w:val="4"/>
        </w:numPr>
        <w:autoSpaceDE w:val="0"/>
        <w:autoSpaceDN w:val="0"/>
        <w:adjustRightInd w:val="0"/>
        <w:spacing w:after="0" w:line="480" w:lineRule="auto"/>
        <w:rPr>
          <w:rFonts w:ascii="ArialMT" w:hAnsi="ArialMT" w:cs="ArialMT"/>
        </w:rPr>
      </w:pPr>
      <w:r>
        <w:rPr>
          <w:rFonts w:ascii="ArialMT" w:hAnsi="ArialMT" w:cs="ArialMT"/>
        </w:rPr>
        <w:t>A</w:t>
      </w:r>
      <w:r w:rsidRPr="00203FFC">
        <w:rPr>
          <w:rFonts w:ascii="ArialMT" w:hAnsi="ArialMT" w:cs="ArialMT"/>
        </w:rPr>
        <w:t xml:space="preserve"> brilliant scientist working on a cure for cancer</w:t>
      </w:r>
    </w:p>
    <w:p w:rsidR="00203FFC" w:rsidRPr="00203FFC" w:rsidRDefault="00203FFC" w:rsidP="00203FFC">
      <w:pPr>
        <w:pStyle w:val="ListParagraph"/>
        <w:numPr>
          <w:ilvl w:val="0"/>
          <w:numId w:val="4"/>
        </w:numPr>
        <w:autoSpaceDE w:val="0"/>
        <w:autoSpaceDN w:val="0"/>
        <w:adjustRightInd w:val="0"/>
        <w:spacing w:after="0" w:line="480" w:lineRule="auto"/>
        <w:rPr>
          <w:rFonts w:ascii="ArialMT" w:hAnsi="ArialMT" w:cs="ArialMT"/>
        </w:rPr>
      </w:pPr>
      <w:r>
        <w:rPr>
          <w:rFonts w:ascii="ArialMT" w:hAnsi="ArialMT" w:cs="ArialMT"/>
        </w:rPr>
        <w:t>A</w:t>
      </w:r>
      <w:r w:rsidRPr="00203FFC">
        <w:rPr>
          <w:rFonts w:ascii="ArialMT" w:hAnsi="ArialMT" w:cs="ArialMT"/>
        </w:rPr>
        <w:t xml:space="preserve"> business man who has made a fortune</w:t>
      </w:r>
    </w:p>
    <w:p w:rsidR="00203FFC" w:rsidRPr="00203FFC" w:rsidRDefault="00203FFC" w:rsidP="00203FFC">
      <w:pPr>
        <w:pStyle w:val="ListParagraph"/>
        <w:numPr>
          <w:ilvl w:val="0"/>
          <w:numId w:val="4"/>
        </w:numPr>
        <w:autoSpaceDE w:val="0"/>
        <w:autoSpaceDN w:val="0"/>
        <w:adjustRightInd w:val="0"/>
        <w:spacing w:after="0" w:line="480" w:lineRule="auto"/>
        <w:rPr>
          <w:rFonts w:ascii="ArialMT" w:hAnsi="ArialMT" w:cs="ArialMT"/>
        </w:rPr>
      </w:pPr>
      <w:r w:rsidRPr="00203FFC">
        <w:rPr>
          <w:rFonts w:ascii="Symbol" w:hAnsi="Symbol" w:cs="Symbol"/>
        </w:rPr>
        <w:t></w:t>
      </w:r>
      <w:r w:rsidRPr="00203FFC">
        <w:rPr>
          <w:rFonts w:ascii="ArialMT" w:hAnsi="ArialMT" w:cs="ArialMT"/>
        </w:rPr>
        <w:t>he leader of a political party identified as an enemy of the state.</w:t>
      </w:r>
    </w:p>
    <w:p w:rsidR="00203FFC" w:rsidRPr="00203FFC" w:rsidRDefault="00203FFC" w:rsidP="00203FFC">
      <w:pPr>
        <w:pStyle w:val="ListParagraph"/>
        <w:numPr>
          <w:ilvl w:val="0"/>
          <w:numId w:val="4"/>
        </w:numPr>
        <w:autoSpaceDE w:val="0"/>
        <w:autoSpaceDN w:val="0"/>
        <w:adjustRightInd w:val="0"/>
        <w:spacing w:after="0" w:line="480" w:lineRule="auto"/>
        <w:rPr>
          <w:rFonts w:ascii="ArialMT" w:hAnsi="ArialMT" w:cs="ArialMT"/>
        </w:rPr>
      </w:pPr>
      <w:r w:rsidRPr="00203FFC">
        <w:rPr>
          <w:rFonts w:ascii="ArialMT" w:hAnsi="ArialMT" w:cs="ArialMT"/>
        </w:rPr>
        <w:t>How do these different scenarios alter the way we see his migration? Students might be</w:t>
      </w:r>
    </w:p>
    <w:p w:rsidR="00203FFC" w:rsidRDefault="00203FFC" w:rsidP="00203FFC">
      <w:pPr>
        <w:autoSpaceDE w:val="0"/>
        <w:autoSpaceDN w:val="0"/>
        <w:adjustRightInd w:val="0"/>
        <w:spacing w:after="0" w:line="480" w:lineRule="auto"/>
        <w:ind w:left="720"/>
        <w:rPr>
          <w:rFonts w:ascii="Arial-BoldMT" w:hAnsi="Arial-BoldMT" w:cs="Arial-BoldMT"/>
          <w:sz w:val="20"/>
          <w:szCs w:val="20"/>
        </w:rPr>
      </w:pPr>
      <w:proofErr w:type="gramStart"/>
      <w:r>
        <w:rPr>
          <w:rFonts w:ascii="ArialMT" w:hAnsi="ArialMT" w:cs="ArialMT"/>
        </w:rPr>
        <w:t>asked</w:t>
      </w:r>
      <w:proofErr w:type="gramEnd"/>
      <w:r>
        <w:rPr>
          <w:rFonts w:ascii="ArialMT" w:hAnsi="ArialMT" w:cs="ArialMT"/>
        </w:rPr>
        <w:t xml:space="preserve"> to select one of these scenarios and write a continuation of the debate between the three characters. This could be set as homework. The best stories could be read to the class or a wider audience.</w:t>
      </w:r>
    </w:p>
    <w:p w:rsidR="00E13BE7" w:rsidRDefault="00E13BE7"/>
    <w:p w:rsidR="00C0158C" w:rsidRDefault="00C0158C" w:rsidP="00C0158C">
      <w:pPr>
        <w:autoSpaceDE w:val="0"/>
        <w:autoSpaceDN w:val="0"/>
        <w:adjustRightInd w:val="0"/>
        <w:spacing w:after="0" w:line="480" w:lineRule="auto"/>
        <w:rPr>
          <w:rFonts w:ascii="Arial-BoldMT" w:hAnsi="Arial-BoldMT" w:cs="Arial-BoldMT"/>
          <w:b/>
          <w:bCs/>
        </w:rPr>
      </w:pPr>
      <w:r>
        <w:rPr>
          <w:rFonts w:ascii="Arial-BoldMT" w:hAnsi="Arial-BoldMT" w:cs="Arial-BoldMT"/>
          <w:b/>
          <w:bCs/>
        </w:rPr>
        <w:t>Activity three • Asking the right questions</w:t>
      </w:r>
    </w:p>
    <w:p w:rsidR="00C0158C" w:rsidRDefault="00C0158C" w:rsidP="00C0158C">
      <w:pPr>
        <w:autoSpaceDE w:val="0"/>
        <w:autoSpaceDN w:val="0"/>
        <w:adjustRightInd w:val="0"/>
        <w:spacing w:after="0" w:line="480" w:lineRule="auto"/>
        <w:rPr>
          <w:rFonts w:ascii="ArialMT" w:hAnsi="ArialMT" w:cs="ArialMT"/>
        </w:rPr>
      </w:pPr>
      <w:r>
        <w:rPr>
          <w:rFonts w:ascii="ArialMT" w:hAnsi="ArialMT" w:cs="ArialMT"/>
        </w:rPr>
        <w:t>Ask students to imagine they are a friend of the younger woman in the story. They must help</w:t>
      </w:r>
    </w:p>
    <w:p w:rsidR="00C0158C" w:rsidRDefault="00C0158C" w:rsidP="00C0158C">
      <w:pPr>
        <w:autoSpaceDE w:val="0"/>
        <w:autoSpaceDN w:val="0"/>
        <w:adjustRightInd w:val="0"/>
        <w:spacing w:after="0" w:line="480" w:lineRule="auto"/>
        <w:rPr>
          <w:rFonts w:ascii="ArialMT" w:hAnsi="ArialMT" w:cs="ArialMT"/>
        </w:rPr>
      </w:pPr>
      <w:proofErr w:type="gramStart"/>
      <w:r>
        <w:rPr>
          <w:rFonts w:ascii="ArialMT" w:hAnsi="ArialMT" w:cs="ArialMT"/>
        </w:rPr>
        <w:t>her</w:t>
      </w:r>
      <w:proofErr w:type="gramEnd"/>
      <w:r>
        <w:rPr>
          <w:rFonts w:ascii="ArialMT" w:hAnsi="ArialMT" w:cs="ArialMT"/>
        </w:rPr>
        <w:t xml:space="preserve"> make a decision to stay or go by asking questions that will make her think about the</w:t>
      </w:r>
    </w:p>
    <w:p w:rsidR="00C0158C" w:rsidRDefault="00C0158C" w:rsidP="00C0158C">
      <w:pPr>
        <w:autoSpaceDE w:val="0"/>
        <w:autoSpaceDN w:val="0"/>
        <w:adjustRightInd w:val="0"/>
        <w:spacing w:after="0" w:line="480" w:lineRule="auto"/>
        <w:rPr>
          <w:rFonts w:ascii="ArialMT" w:hAnsi="ArialMT" w:cs="ArialMT"/>
        </w:rPr>
      </w:pPr>
      <w:proofErr w:type="gramStart"/>
      <w:r>
        <w:rPr>
          <w:rFonts w:ascii="ArialMT" w:hAnsi="ArialMT" w:cs="ArialMT"/>
        </w:rPr>
        <w:t>consequences</w:t>
      </w:r>
      <w:proofErr w:type="gramEnd"/>
      <w:r>
        <w:rPr>
          <w:rFonts w:ascii="ArialMT" w:hAnsi="ArialMT" w:cs="ArialMT"/>
        </w:rPr>
        <w:t xml:space="preserve"> of her choice. Students in pairs should write down five questions they feel will</w:t>
      </w:r>
    </w:p>
    <w:p w:rsidR="00C0158C" w:rsidRDefault="00C0158C" w:rsidP="00C0158C">
      <w:pPr>
        <w:autoSpaceDE w:val="0"/>
        <w:autoSpaceDN w:val="0"/>
        <w:adjustRightInd w:val="0"/>
        <w:spacing w:after="0" w:line="480" w:lineRule="auto"/>
        <w:rPr>
          <w:rFonts w:ascii="ArialMT" w:hAnsi="ArialMT" w:cs="ArialMT"/>
        </w:rPr>
      </w:pPr>
      <w:proofErr w:type="gramStart"/>
      <w:r>
        <w:rPr>
          <w:rFonts w:ascii="ArialMT" w:hAnsi="ArialMT" w:cs="ArialMT"/>
        </w:rPr>
        <w:t>help</w:t>
      </w:r>
      <w:proofErr w:type="gramEnd"/>
      <w:r>
        <w:rPr>
          <w:rFonts w:ascii="ArialMT" w:hAnsi="ArialMT" w:cs="ArialMT"/>
        </w:rPr>
        <w:t xml:space="preserve"> the woman make an informed decision, such as: ‘What will you miss if you go?’; ‘What</w:t>
      </w:r>
    </w:p>
    <w:p w:rsidR="00C0158C" w:rsidRDefault="00C0158C" w:rsidP="00C0158C">
      <w:pPr>
        <w:autoSpaceDE w:val="0"/>
        <w:autoSpaceDN w:val="0"/>
        <w:adjustRightInd w:val="0"/>
        <w:spacing w:after="0" w:line="480" w:lineRule="auto"/>
        <w:rPr>
          <w:rFonts w:ascii="ArialMT" w:hAnsi="ArialMT" w:cs="ArialMT"/>
        </w:rPr>
      </w:pPr>
      <w:proofErr w:type="gramStart"/>
      <w:r>
        <w:rPr>
          <w:rFonts w:ascii="ArialMT" w:hAnsi="ArialMT" w:cs="ArialMT"/>
        </w:rPr>
        <w:t>problems</w:t>
      </w:r>
      <w:proofErr w:type="gramEnd"/>
      <w:r>
        <w:rPr>
          <w:rFonts w:ascii="ArialMT" w:hAnsi="ArialMT" w:cs="ArialMT"/>
        </w:rPr>
        <w:t xml:space="preserve"> may you face if you stay?’</w:t>
      </w:r>
    </w:p>
    <w:p w:rsidR="00C0158C" w:rsidRDefault="00C0158C" w:rsidP="00C0158C">
      <w:pPr>
        <w:autoSpaceDE w:val="0"/>
        <w:autoSpaceDN w:val="0"/>
        <w:adjustRightInd w:val="0"/>
        <w:spacing w:after="0" w:line="480" w:lineRule="auto"/>
        <w:rPr>
          <w:rFonts w:ascii="ArialMT" w:hAnsi="ArialMT" w:cs="ArialMT"/>
        </w:rPr>
      </w:pPr>
      <w:r>
        <w:rPr>
          <w:rFonts w:ascii="ArialMT" w:hAnsi="ArialMT" w:cs="ArialMT"/>
        </w:rPr>
        <w:t>Students now swap their questions with any pair of students. In role, they come up with</w:t>
      </w:r>
    </w:p>
    <w:p w:rsidR="00C0158C" w:rsidRDefault="00C0158C" w:rsidP="00C0158C">
      <w:pPr>
        <w:autoSpaceDE w:val="0"/>
        <w:autoSpaceDN w:val="0"/>
        <w:adjustRightInd w:val="0"/>
        <w:spacing w:after="0" w:line="480" w:lineRule="auto"/>
        <w:rPr>
          <w:rFonts w:ascii="ArialMT" w:hAnsi="ArialMT" w:cs="ArialMT"/>
        </w:rPr>
      </w:pPr>
      <w:proofErr w:type="gramStart"/>
      <w:r>
        <w:rPr>
          <w:rFonts w:ascii="ArialMT" w:hAnsi="ArialMT" w:cs="ArialMT"/>
        </w:rPr>
        <w:t>answers</w:t>
      </w:r>
      <w:proofErr w:type="gramEnd"/>
      <w:r>
        <w:rPr>
          <w:rFonts w:ascii="ArialMT" w:hAnsi="ArialMT" w:cs="ArialMT"/>
        </w:rPr>
        <w:t xml:space="preserve"> for each question and make a decision on whether the woman should stay or go.</w:t>
      </w:r>
    </w:p>
    <w:p w:rsidR="00C0158C" w:rsidRDefault="00C0158C" w:rsidP="00C0158C">
      <w:pPr>
        <w:autoSpaceDE w:val="0"/>
        <w:autoSpaceDN w:val="0"/>
        <w:adjustRightInd w:val="0"/>
        <w:spacing w:after="0" w:line="480" w:lineRule="auto"/>
        <w:rPr>
          <w:rFonts w:ascii="Arial-BoldMT" w:hAnsi="Arial-BoldMT" w:cs="Arial-BoldMT"/>
          <w:sz w:val="20"/>
          <w:szCs w:val="20"/>
        </w:rPr>
      </w:pPr>
      <w:r>
        <w:rPr>
          <w:rFonts w:ascii="ArialMT" w:hAnsi="ArialMT" w:cs="ArialMT"/>
        </w:rPr>
        <w:lastRenderedPageBreak/>
        <w:t>Students can be asked to justify their decision orally to the class or as a written task.</w:t>
      </w:r>
    </w:p>
    <w:p w:rsidR="00203FFC" w:rsidRDefault="00203FFC"/>
    <w:p w:rsidR="00FB354F" w:rsidRDefault="00FB354F" w:rsidP="00FB354F">
      <w:pPr>
        <w:autoSpaceDE w:val="0"/>
        <w:autoSpaceDN w:val="0"/>
        <w:adjustRightInd w:val="0"/>
        <w:spacing w:after="0" w:line="480" w:lineRule="auto"/>
        <w:rPr>
          <w:rFonts w:ascii="Arial-BoldMT" w:hAnsi="Arial-BoldMT" w:cs="Arial-BoldMT"/>
          <w:b/>
          <w:bCs/>
        </w:rPr>
      </w:pPr>
      <w:r>
        <w:rPr>
          <w:rFonts w:ascii="Arial-BoldMT" w:hAnsi="Arial-BoldMT" w:cs="Arial-BoldMT"/>
          <w:b/>
          <w:bCs/>
        </w:rPr>
        <w:t>Activity four • Winners and losers</w:t>
      </w:r>
    </w:p>
    <w:p w:rsidR="00FB354F" w:rsidRDefault="00FB354F" w:rsidP="00FB354F">
      <w:pPr>
        <w:autoSpaceDE w:val="0"/>
        <w:autoSpaceDN w:val="0"/>
        <w:adjustRightInd w:val="0"/>
        <w:spacing w:after="0" w:line="480" w:lineRule="auto"/>
        <w:rPr>
          <w:rFonts w:ascii="ArialMT" w:hAnsi="ArialMT" w:cs="ArialMT"/>
        </w:rPr>
      </w:pPr>
      <w:r>
        <w:rPr>
          <w:rFonts w:ascii="ArialMT" w:hAnsi="ArialMT" w:cs="ArialMT"/>
        </w:rPr>
        <w:t>Ask students to consider the situation in the story and draw on their own knowledge of</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migration</w:t>
      </w:r>
      <w:proofErr w:type="gramEnd"/>
      <w:r>
        <w:rPr>
          <w:rFonts w:ascii="ArialMT" w:hAnsi="ArialMT" w:cs="ArialMT"/>
        </w:rPr>
        <w:t xml:space="preserve"> into and out of their own country to think about how the individual, home country</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and</w:t>
      </w:r>
      <w:proofErr w:type="gramEnd"/>
      <w:r>
        <w:rPr>
          <w:rFonts w:ascii="ArialMT" w:hAnsi="ArialMT" w:cs="ArialMT"/>
        </w:rPr>
        <w:t xml:space="preserve"> destination country might win or lose from the migration of people. Students could also</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read</w:t>
      </w:r>
      <w:proofErr w:type="gramEnd"/>
      <w:r>
        <w:rPr>
          <w:rFonts w:ascii="ArialMT" w:hAnsi="ArialMT" w:cs="ArialMT"/>
        </w:rPr>
        <w:t xml:space="preserve"> ‘Mustapha’s story’ (a true story) to get ideas. You could run this as a broken reading</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activity</w:t>
      </w:r>
      <w:proofErr w:type="gramEnd"/>
      <w:r>
        <w:rPr>
          <w:rFonts w:ascii="ArialMT" w:hAnsi="ArialMT" w:cs="ArialMT"/>
        </w:rPr>
        <w:t>, in which students are given different parts of the story and, in groups, piece it</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together</w:t>
      </w:r>
      <w:proofErr w:type="gramEnd"/>
      <w:r>
        <w:rPr>
          <w:rFonts w:ascii="ArialMT" w:hAnsi="ArialMT" w:cs="ArialMT"/>
        </w:rPr>
        <w:t>. Ask students put in as many ideas as they can into the Winners and Losers blank</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table</w:t>
      </w:r>
      <w:proofErr w:type="gramEnd"/>
      <w:r>
        <w:rPr>
          <w:rFonts w:ascii="ArialMT" w:hAnsi="ArialMT" w:cs="ArialMT"/>
        </w:rPr>
        <w:t xml:space="preserve"> (on student page 3). A table with possible answers is provided at the end of these</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notes</w:t>
      </w:r>
      <w:proofErr w:type="gramEnd"/>
      <w:r>
        <w:rPr>
          <w:rFonts w:ascii="ArialMT" w:hAnsi="ArialMT" w:cs="ArialMT"/>
        </w:rPr>
        <w:t xml:space="preserve"> for reference. Mustapha’s story shows that people can be both winners and losers.</w:t>
      </w:r>
    </w:p>
    <w:p w:rsidR="00FB354F" w:rsidRDefault="00FB354F" w:rsidP="00FB354F">
      <w:pPr>
        <w:autoSpaceDE w:val="0"/>
        <w:autoSpaceDN w:val="0"/>
        <w:adjustRightInd w:val="0"/>
        <w:spacing w:after="0" w:line="480" w:lineRule="auto"/>
        <w:rPr>
          <w:rFonts w:ascii="ArialMT" w:hAnsi="ArialMT" w:cs="ArialMT"/>
        </w:rPr>
      </w:pPr>
      <w:r>
        <w:rPr>
          <w:rFonts w:ascii="ArialMT" w:hAnsi="ArialMT" w:cs="ArialMT"/>
        </w:rPr>
        <w:t xml:space="preserve">Using the table, students are asked to answer to the question </w:t>
      </w:r>
      <w:proofErr w:type="gramStart"/>
      <w:r>
        <w:rPr>
          <w:rFonts w:ascii="ArialMT" w:hAnsi="ArialMT" w:cs="ArialMT"/>
        </w:rPr>
        <w:t>who</w:t>
      </w:r>
      <w:proofErr w:type="gramEnd"/>
      <w:r>
        <w:rPr>
          <w:rFonts w:ascii="ArialMT" w:hAnsi="ArialMT" w:cs="ArialMT"/>
        </w:rPr>
        <w:t xml:space="preserve"> wins and </w:t>
      </w:r>
      <w:proofErr w:type="spellStart"/>
      <w:r>
        <w:rPr>
          <w:rFonts w:ascii="ArialMT" w:hAnsi="ArialMT" w:cs="ArialMT"/>
        </w:rPr>
        <w:t>loses</w:t>
      </w:r>
      <w:proofErr w:type="spellEnd"/>
      <w:r>
        <w:rPr>
          <w:rFonts w:ascii="ArialMT" w:hAnsi="ArialMT" w:cs="ArialMT"/>
        </w:rPr>
        <w:t xml:space="preserve"> from</w:t>
      </w:r>
    </w:p>
    <w:p w:rsidR="00FB354F" w:rsidRDefault="00FB354F" w:rsidP="00FB354F">
      <w:pPr>
        <w:rPr>
          <w:rFonts w:ascii="ArialMT" w:hAnsi="ArialMT" w:cs="ArialMT"/>
        </w:rPr>
      </w:pPr>
      <w:proofErr w:type="gramStart"/>
      <w:r>
        <w:rPr>
          <w:rFonts w:ascii="ArialMT" w:hAnsi="ArialMT" w:cs="ArialMT"/>
        </w:rPr>
        <w:t>migration</w:t>
      </w:r>
      <w:proofErr w:type="gramEnd"/>
      <w:r>
        <w:rPr>
          <w:rFonts w:ascii="ArialMT" w:hAnsi="ArialMT" w:cs="ArialMT"/>
        </w:rPr>
        <w:t xml:space="preserve">? This could be set as an </w:t>
      </w:r>
      <w:r w:rsidRPr="00FB354F">
        <w:rPr>
          <w:rFonts w:ascii="ArialMT" w:hAnsi="ArialMT" w:cs="ArialMT"/>
          <w:u w:val="single"/>
        </w:rPr>
        <w:t>essay</w:t>
      </w:r>
      <w:r>
        <w:rPr>
          <w:rFonts w:ascii="ArialMT" w:hAnsi="ArialMT" w:cs="ArialMT"/>
        </w:rPr>
        <w:t xml:space="preserve"> in which students develop a personal opinion.</w:t>
      </w:r>
    </w:p>
    <w:p w:rsidR="00FB354F" w:rsidRDefault="00FB354F" w:rsidP="00FB354F">
      <w:pPr>
        <w:rPr>
          <w:rFonts w:ascii="ArialMT" w:hAnsi="ArialMT" w:cs="ArialMT"/>
        </w:rPr>
      </w:pPr>
    </w:p>
    <w:p w:rsidR="00FB354F" w:rsidRDefault="00FB354F" w:rsidP="00FB354F">
      <w:pPr>
        <w:autoSpaceDE w:val="0"/>
        <w:autoSpaceDN w:val="0"/>
        <w:adjustRightInd w:val="0"/>
        <w:spacing w:after="0" w:line="480" w:lineRule="auto"/>
        <w:rPr>
          <w:rFonts w:ascii="Arial-BoldMT" w:hAnsi="Arial-BoldMT" w:cs="Arial-BoldMT"/>
          <w:b/>
          <w:bCs/>
        </w:rPr>
      </w:pPr>
      <w:r>
        <w:rPr>
          <w:rFonts w:ascii="Arial-BoldMT" w:hAnsi="Arial-BoldMT" w:cs="Arial-BoldMT"/>
          <w:b/>
          <w:bCs/>
        </w:rPr>
        <w:t>Activity five • Migration in a local context</w:t>
      </w:r>
    </w:p>
    <w:p w:rsidR="00FB354F" w:rsidRDefault="00FB354F" w:rsidP="00FB354F">
      <w:pPr>
        <w:autoSpaceDE w:val="0"/>
        <w:autoSpaceDN w:val="0"/>
        <w:adjustRightInd w:val="0"/>
        <w:spacing w:after="0" w:line="480" w:lineRule="auto"/>
        <w:rPr>
          <w:rFonts w:ascii="ArialMT" w:hAnsi="ArialMT" w:cs="ArialMT"/>
        </w:rPr>
      </w:pPr>
      <w:r>
        <w:rPr>
          <w:rFonts w:ascii="ArialMT" w:hAnsi="ArialMT" w:cs="ArialMT"/>
        </w:rPr>
        <w:t>This could be a research task or an opportunity to share knowledge and ideas between</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students</w:t>
      </w:r>
      <w:proofErr w:type="gramEnd"/>
      <w:r>
        <w:rPr>
          <w:rFonts w:ascii="ArialMT" w:hAnsi="ArialMT" w:cs="ArialMT"/>
        </w:rPr>
        <w:t>. Alternatively, if students have limited personal experience of migrating groups, you</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could</w:t>
      </w:r>
      <w:proofErr w:type="gramEnd"/>
      <w:r>
        <w:rPr>
          <w:rFonts w:ascii="ArialMT" w:hAnsi="ArialMT" w:cs="ArialMT"/>
        </w:rPr>
        <w:t xml:space="preserve"> take the opportunity to provide some facts and figures about some relevant groups to</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your</w:t>
      </w:r>
      <w:proofErr w:type="gramEnd"/>
      <w:r>
        <w:rPr>
          <w:rFonts w:ascii="ArialMT" w:hAnsi="ArialMT" w:cs="ArialMT"/>
        </w:rPr>
        <w:t xml:space="preserve"> region.</w:t>
      </w:r>
    </w:p>
    <w:p w:rsidR="00FB354F" w:rsidRPr="0096736F" w:rsidRDefault="00FB354F" w:rsidP="00FB354F">
      <w:pPr>
        <w:pStyle w:val="ListParagraph"/>
        <w:numPr>
          <w:ilvl w:val="0"/>
          <w:numId w:val="5"/>
        </w:numPr>
        <w:autoSpaceDE w:val="0"/>
        <w:autoSpaceDN w:val="0"/>
        <w:adjustRightInd w:val="0"/>
        <w:spacing w:after="0" w:line="480" w:lineRule="auto"/>
        <w:rPr>
          <w:rFonts w:ascii="ArialMT" w:hAnsi="ArialMT" w:cs="ArialMT"/>
        </w:rPr>
      </w:pPr>
      <w:r w:rsidRPr="0096736F">
        <w:rPr>
          <w:rFonts w:ascii="ArialMT" w:hAnsi="ArialMT" w:cs="ArialMT"/>
        </w:rPr>
        <w:t>How many countries do you know where there are migrants/ minority ethnic groups?</w:t>
      </w:r>
    </w:p>
    <w:p w:rsidR="00FB354F" w:rsidRPr="0096736F" w:rsidRDefault="00FB354F" w:rsidP="00FB354F">
      <w:pPr>
        <w:pStyle w:val="ListParagraph"/>
        <w:numPr>
          <w:ilvl w:val="0"/>
          <w:numId w:val="5"/>
        </w:numPr>
        <w:autoSpaceDE w:val="0"/>
        <w:autoSpaceDN w:val="0"/>
        <w:adjustRightInd w:val="0"/>
        <w:spacing w:after="0" w:line="480" w:lineRule="auto"/>
        <w:rPr>
          <w:rFonts w:ascii="ArialMT" w:hAnsi="ArialMT" w:cs="ArialMT"/>
        </w:rPr>
      </w:pPr>
      <w:r w:rsidRPr="0096736F">
        <w:rPr>
          <w:rFonts w:ascii="ArialMT" w:hAnsi="ArialMT" w:cs="ArialMT"/>
        </w:rPr>
        <w:t>Have people arrived in or left your own country? For what reasons?</w:t>
      </w:r>
    </w:p>
    <w:p w:rsidR="00FB354F" w:rsidRPr="0096736F" w:rsidRDefault="00FB354F" w:rsidP="00FB354F">
      <w:pPr>
        <w:pStyle w:val="ListParagraph"/>
        <w:numPr>
          <w:ilvl w:val="0"/>
          <w:numId w:val="5"/>
        </w:numPr>
        <w:autoSpaceDE w:val="0"/>
        <w:autoSpaceDN w:val="0"/>
        <w:adjustRightInd w:val="0"/>
        <w:spacing w:after="0" w:line="480" w:lineRule="auto"/>
        <w:rPr>
          <w:rFonts w:ascii="ArialMT" w:hAnsi="ArialMT" w:cs="ArialMT"/>
        </w:rPr>
      </w:pPr>
      <w:r w:rsidRPr="0096736F">
        <w:rPr>
          <w:rFonts w:ascii="ArialMT" w:hAnsi="ArialMT" w:cs="ArialMT"/>
        </w:rPr>
        <w:t>What factors make it easier or harder for new arrivals to settle into a country?</w:t>
      </w:r>
    </w:p>
    <w:p w:rsidR="00FB354F" w:rsidRPr="0096736F" w:rsidRDefault="00FB354F" w:rsidP="00FB354F">
      <w:pPr>
        <w:pStyle w:val="ListParagraph"/>
        <w:numPr>
          <w:ilvl w:val="0"/>
          <w:numId w:val="5"/>
        </w:numPr>
        <w:autoSpaceDE w:val="0"/>
        <w:autoSpaceDN w:val="0"/>
        <w:adjustRightInd w:val="0"/>
        <w:spacing w:after="0" w:line="480" w:lineRule="auto"/>
        <w:rPr>
          <w:rFonts w:ascii="ArialMT" w:hAnsi="ArialMT" w:cs="ArialMT"/>
        </w:rPr>
      </w:pPr>
      <w:r w:rsidRPr="0096736F">
        <w:rPr>
          <w:rFonts w:ascii="ArialMT" w:hAnsi="ArialMT" w:cs="ArialMT"/>
        </w:rPr>
        <w:t>What factors sometimes make it hard for people in a country to welcome new arrivals?</w:t>
      </w:r>
    </w:p>
    <w:p w:rsidR="00FB354F" w:rsidRPr="0096736F" w:rsidRDefault="00FB354F" w:rsidP="00FB354F">
      <w:pPr>
        <w:pStyle w:val="ListParagraph"/>
        <w:numPr>
          <w:ilvl w:val="0"/>
          <w:numId w:val="5"/>
        </w:numPr>
        <w:autoSpaceDE w:val="0"/>
        <w:autoSpaceDN w:val="0"/>
        <w:adjustRightInd w:val="0"/>
        <w:spacing w:after="0" w:line="480" w:lineRule="auto"/>
        <w:rPr>
          <w:rFonts w:ascii="ArialMT" w:hAnsi="ArialMT" w:cs="ArialMT"/>
        </w:rPr>
      </w:pPr>
      <w:r w:rsidRPr="0096736F">
        <w:rPr>
          <w:rFonts w:ascii="ArialMT" w:hAnsi="ArialMT" w:cs="ArialMT"/>
        </w:rPr>
        <w:t>To what extent do you believe that people should help anyone in need, irrespective of</w:t>
      </w:r>
    </w:p>
    <w:p w:rsidR="00FB354F" w:rsidRDefault="00FB354F" w:rsidP="00FB354F">
      <w:pPr>
        <w:autoSpaceDE w:val="0"/>
        <w:autoSpaceDN w:val="0"/>
        <w:adjustRightInd w:val="0"/>
        <w:spacing w:after="0" w:line="480" w:lineRule="auto"/>
        <w:ind w:firstLine="720"/>
        <w:rPr>
          <w:rFonts w:ascii="ArialMT" w:hAnsi="ArialMT" w:cs="ArialMT"/>
        </w:rPr>
      </w:pPr>
      <w:proofErr w:type="gramStart"/>
      <w:r>
        <w:rPr>
          <w:rFonts w:ascii="ArialMT" w:hAnsi="ArialMT" w:cs="ArialMT"/>
        </w:rPr>
        <w:t>the</w:t>
      </w:r>
      <w:proofErr w:type="gramEnd"/>
      <w:r>
        <w:rPr>
          <w:rFonts w:ascii="ArialMT" w:hAnsi="ArialMT" w:cs="ArialMT"/>
        </w:rPr>
        <w:t xml:space="preserve"> race, color, ethnicity, nationality, culture or beliefs?</w:t>
      </w:r>
    </w:p>
    <w:p w:rsidR="00FB354F" w:rsidRPr="0096736F" w:rsidRDefault="00FB354F" w:rsidP="00FB354F">
      <w:pPr>
        <w:pStyle w:val="ListParagraph"/>
        <w:numPr>
          <w:ilvl w:val="0"/>
          <w:numId w:val="6"/>
        </w:numPr>
        <w:autoSpaceDE w:val="0"/>
        <w:autoSpaceDN w:val="0"/>
        <w:adjustRightInd w:val="0"/>
        <w:spacing w:after="0" w:line="480" w:lineRule="auto"/>
        <w:rPr>
          <w:rFonts w:ascii="ArialMT" w:hAnsi="ArialMT" w:cs="ArialMT"/>
        </w:rPr>
      </w:pPr>
      <w:r w:rsidRPr="0096736F">
        <w:rPr>
          <w:rFonts w:ascii="ArialMT" w:hAnsi="ArialMT" w:cs="ArialMT"/>
        </w:rPr>
        <w:lastRenderedPageBreak/>
        <w:t>Human rights come before all other rights?’ Do you agree or disagree with this</w:t>
      </w:r>
    </w:p>
    <w:p w:rsidR="00FB354F" w:rsidRDefault="00FB354F" w:rsidP="00FB354F">
      <w:pPr>
        <w:autoSpaceDE w:val="0"/>
        <w:autoSpaceDN w:val="0"/>
        <w:adjustRightInd w:val="0"/>
        <w:spacing w:after="0" w:line="480" w:lineRule="auto"/>
        <w:ind w:firstLine="720"/>
        <w:rPr>
          <w:rFonts w:ascii="ArialMT" w:hAnsi="ArialMT" w:cs="ArialMT"/>
        </w:rPr>
      </w:pPr>
      <w:proofErr w:type="gramStart"/>
      <w:r>
        <w:rPr>
          <w:rFonts w:ascii="ArialMT" w:hAnsi="ArialMT" w:cs="ArialMT"/>
        </w:rPr>
        <w:t>statement</w:t>
      </w:r>
      <w:proofErr w:type="gramEnd"/>
      <w:r>
        <w:rPr>
          <w:rFonts w:ascii="ArialMT" w:hAnsi="ArialMT" w:cs="ArialMT"/>
        </w:rPr>
        <w:t>. Think about circumstances that make it easier or harder to act on this belief.</w:t>
      </w:r>
    </w:p>
    <w:p w:rsidR="00FB354F" w:rsidRDefault="00FB354F" w:rsidP="00FB354F">
      <w:pPr>
        <w:autoSpaceDE w:val="0"/>
        <w:autoSpaceDN w:val="0"/>
        <w:adjustRightInd w:val="0"/>
        <w:spacing w:after="0" w:line="480" w:lineRule="auto"/>
        <w:rPr>
          <w:rFonts w:ascii="ArialMT" w:hAnsi="ArialMT" w:cs="ArialMT"/>
        </w:rPr>
      </w:pPr>
    </w:p>
    <w:p w:rsidR="00FB354F" w:rsidRDefault="00FB354F" w:rsidP="00FB354F">
      <w:pPr>
        <w:autoSpaceDE w:val="0"/>
        <w:autoSpaceDN w:val="0"/>
        <w:adjustRightInd w:val="0"/>
        <w:spacing w:after="0" w:line="480" w:lineRule="auto"/>
        <w:rPr>
          <w:rFonts w:ascii="ArialMT" w:hAnsi="ArialMT" w:cs="ArialMT"/>
        </w:rPr>
      </w:pPr>
      <w:r>
        <w:rPr>
          <w:rFonts w:ascii="ArialMT" w:hAnsi="ArialMT" w:cs="ArialMT"/>
        </w:rPr>
        <w:t>Almost every country in the world has one or more groups of people who have left their own</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countries</w:t>
      </w:r>
      <w:proofErr w:type="gramEnd"/>
      <w:r>
        <w:rPr>
          <w:rFonts w:ascii="ArialMT" w:hAnsi="ArialMT" w:cs="ArialMT"/>
        </w:rPr>
        <w:t xml:space="preserve"> and become migrants. They often form minority ethnic groups in the new country.</w:t>
      </w:r>
    </w:p>
    <w:p w:rsidR="00FB354F" w:rsidRDefault="00FB354F" w:rsidP="00FB354F">
      <w:pPr>
        <w:autoSpaceDE w:val="0"/>
        <w:autoSpaceDN w:val="0"/>
        <w:adjustRightInd w:val="0"/>
        <w:spacing w:after="0" w:line="480" w:lineRule="auto"/>
        <w:rPr>
          <w:rFonts w:ascii="ArialMT" w:hAnsi="ArialMT" w:cs="ArialMT"/>
        </w:rPr>
      </w:pPr>
      <w:r>
        <w:rPr>
          <w:rFonts w:ascii="ArialMT" w:hAnsi="ArialMT" w:cs="ArialMT"/>
        </w:rPr>
        <w:t>These groups often wish to keep their own language, customs and beliefs and this can act</w:t>
      </w:r>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as</w:t>
      </w:r>
      <w:proofErr w:type="gramEnd"/>
      <w:r>
        <w:rPr>
          <w:rFonts w:ascii="ArialMT" w:hAnsi="ArialMT" w:cs="ArialMT"/>
        </w:rPr>
        <w:t xml:space="preserve"> a barrier to integration. Why might people prefer to stay separate – should they </w:t>
      </w:r>
      <w:proofErr w:type="gramStart"/>
      <w:r>
        <w:rPr>
          <w:rFonts w:ascii="ArialMT" w:hAnsi="ArialMT" w:cs="ArialMT"/>
        </w:rPr>
        <w:t>not</w:t>
      </w:r>
      <w:proofErr w:type="gramEnd"/>
    </w:p>
    <w:p w:rsidR="00FB354F" w:rsidRDefault="00FB354F" w:rsidP="00FB354F">
      <w:pPr>
        <w:autoSpaceDE w:val="0"/>
        <w:autoSpaceDN w:val="0"/>
        <w:adjustRightInd w:val="0"/>
        <w:spacing w:after="0" w:line="480" w:lineRule="auto"/>
        <w:rPr>
          <w:rFonts w:ascii="ArialMT" w:hAnsi="ArialMT" w:cs="ArialMT"/>
        </w:rPr>
      </w:pPr>
      <w:proofErr w:type="gramStart"/>
      <w:r>
        <w:rPr>
          <w:rFonts w:ascii="ArialMT" w:hAnsi="ArialMT" w:cs="ArialMT"/>
        </w:rPr>
        <w:t>change</w:t>
      </w:r>
      <w:proofErr w:type="gramEnd"/>
      <w:r>
        <w:rPr>
          <w:rFonts w:ascii="ArialMT" w:hAnsi="ArialMT" w:cs="ArialMT"/>
        </w:rPr>
        <w:t xml:space="preserve"> their lives to fit in to their new surroundings? Some of these issues are addressed in</w:t>
      </w:r>
    </w:p>
    <w:p w:rsidR="00FB354F" w:rsidRDefault="00FB354F" w:rsidP="00FB354F">
      <w:pPr>
        <w:autoSpaceDE w:val="0"/>
        <w:autoSpaceDN w:val="0"/>
        <w:adjustRightInd w:val="0"/>
        <w:spacing w:after="0" w:line="480" w:lineRule="auto"/>
        <w:rPr>
          <w:rFonts w:ascii="Arial-BoldMT" w:hAnsi="Arial-BoldMT" w:cs="Arial-BoldMT"/>
          <w:sz w:val="20"/>
          <w:szCs w:val="20"/>
        </w:rPr>
      </w:pPr>
      <w:proofErr w:type="gramStart"/>
      <w:r>
        <w:rPr>
          <w:rFonts w:ascii="ArialMT" w:hAnsi="ArialMT" w:cs="ArialMT"/>
        </w:rPr>
        <w:t>the</w:t>
      </w:r>
      <w:proofErr w:type="gramEnd"/>
      <w:r>
        <w:rPr>
          <w:rFonts w:ascii="ArialMT" w:hAnsi="ArialMT" w:cs="ArialMT"/>
        </w:rPr>
        <w:t xml:space="preserve"> next unit of work.</w:t>
      </w:r>
    </w:p>
    <w:p w:rsidR="00FB354F" w:rsidRDefault="00FB354F" w:rsidP="00FB354F"/>
    <w:p w:rsidR="00FB354F" w:rsidRDefault="00FB354F" w:rsidP="00FB354F">
      <w:r w:rsidRPr="00FB354F">
        <w:object w:dxaOrig="10320" w:dyaOrig="7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516pt;height:391.5pt" o:ole="">
            <v:imagedata r:id="rId51" o:title=""/>
          </v:shape>
          <o:OLEObject Type="Embed" ProgID="Word.Document.12" ShapeID="_x0000_i1114" DrawAspect="Content" ObjectID="_1383396671" r:id="rId52">
            <o:FieldCodes>\s</o:FieldCodes>
          </o:OLEObject>
        </w:object>
      </w:r>
      <w:r w:rsidRPr="00FB354F">
        <w:drawing>
          <wp:inline distT="0" distB="0" distL="0" distR="0">
            <wp:extent cx="6709594" cy="4873416"/>
            <wp:effectExtent l="0" t="914400" r="0" b="917784"/>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srcRect/>
                    <a:stretch>
                      <a:fillRect/>
                    </a:stretch>
                  </pic:blipFill>
                  <pic:spPr bwMode="auto">
                    <a:xfrm rot="16200000">
                      <a:off x="0" y="0"/>
                      <a:ext cx="6717949" cy="4879485"/>
                    </a:xfrm>
                    <a:prstGeom prst="rect">
                      <a:avLst/>
                    </a:prstGeom>
                    <a:noFill/>
                    <a:ln w="9525">
                      <a:noFill/>
                      <a:miter lim="800000"/>
                      <a:headEnd/>
                      <a:tailEnd/>
                    </a:ln>
                  </pic:spPr>
                </pic:pic>
              </a:graphicData>
            </a:graphic>
          </wp:inline>
        </w:drawing>
      </w:r>
      <w:r w:rsidRPr="00FB354F">
        <w:object w:dxaOrig="9390" w:dyaOrig="11947">
          <v:shape id="_x0000_i1115" type="#_x0000_t75" style="width:469.5pt;height:597pt" o:ole="">
            <v:imagedata r:id="rId54" o:title=""/>
          </v:shape>
          <o:OLEObject Type="Embed" ProgID="Word.Document.12" ShapeID="_x0000_i1115" DrawAspect="Content" ObjectID="_1383396672" r:id="rId55">
            <o:FieldCodes>\s</o:FieldCodes>
          </o:OLEObject>
        </w:object>
      </w:r>
      <w:r w:rsidRPr="00FB354F">
        <w:object w:dxaOrig="9360" w:dyaOrig="5333">
          <v:shape id="_x0000_i1116" type="#_x0000_t75" style="width:468pt;height:267pt" o:ole="">
            <v:imagedata r:id="rId56" o:title=""/>
          </v:shape>
          <o:OLEObject Type="Embed" ProgID="Word.Document.12" ShapeID="_x0000_i1116" DrawAspect="Content" ObjectID="_1383396673" r:id="rId57">
            <o:FieldCodes>\s</o:FieldCodes>
          </o:OLEObject>
        </w:object>
      </w:r>
      <w:r w:rsidRPr="00FB354F">
        <w:object w:dxaOrig="9360" w:dyaOrig="12695">
          <v:shape id="_x0000_i1117" type="#_x0000_t75" style="width:468pt;height:634.5pt" o:ole="">
            <v:imagedata r:id="rId58" o:title=""/>
          </v:shape>
          <o:OLEObject Type="Embed" ProgID="Word.Document.12" ShapeID="_x0000_i1117" DrawAspect="Content" ObjectID="_1383396674" r:id="rId59">
            <o:FieldCodes>\s</o:FieldCodes>
          </o:OLEObject>
        </w:object>
      </w:r>
      <w:r w:rsidRPr="00FB354F">
        <w:object w:dxaOrig="9390" w:dyaOrig="12855">
          <v:shape id="_x0000_i1118" type="#_x0000_t75" style="width:469.5pt;height:642.75pt" o:ole="">
            <v:imagedata r:id="rId60" o:title=""/>
          </v:shape>
          <o:OLEObject Type="Embed" ProgID="Word.Document.12" ShapeID="_x0000_i1118" DrawAspect="Content" ObjectID="_1383396675" r:id="rId61">
            <o:FieldCodes>\s</o:FieldCodes>
          </o:OLEObject>
        </w:object>
      </w:r>
      <w:r w:rsidR="006B29AD" w:rsidRPr="006B29AD">
        <w:rPr>
          <w:highlight w:val="yellow"/>
        </w:rPr>
        <w:t>Lesson Three will finish with a project thus all of the recourses are already used BUT could be additional sources if the students should need them.</w:t>
      </w:r>
      <w:r w:rsidR="006B29AD">
        <w:t xml:space="preserve"> </w:t>
      </w:r>
    </w:p>
    <w:sectPr w:rsidR="00FB354F" w:rsidSect="0069366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9AD" w:rsidRDefault="006B29AD" w:rsidP="006B29AD">
      <w:pPr>
        <w:spacing w:after="0" w:line="240" w:lineRule="auto"/>
      </w:pPr>
      <w:r>
        <w:separator/>
      </w:r>
    </w:p>
  </w:endnote>
  <w:endnote w:type="continuationSeparator" w:id="0">
    <w:p w:rsidR="006B29AD" w:rsidRDefault="006B29AD" w:rsidP="006B29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9AD" w:rsidRDefault="006B29AD" w:rsidP="006B29AD">
      <w:pPr>
        <w:spacing w:after="0" w:line="240" w:lineRule="auto"/>
      </w:pPr>
      <w:r>
        <w:separator/>
      </w:r>
    </w:p>
  </w:footnote>
  <w:footnote w:type="continuationSeparator" w:id="0">
    <w:p w:rsidR="006B29AD" w:rsidRDefault="006B29AD" w:rsidP="006B29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08A3"/>
    <w:multiLevelType w:val="multilevel"/>
    <w:tmpl w:val="E6D8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D63671"/>
    <w:multiLevelType w:val="hybridMultilevel"/>
    <w:tmpl w:val="DEC8362C"/>
    <w:lvl w:ilvl="0" w:tplc="DA80017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CA30E0"/>
    <w:multiLevelType w:val="hybridMultilevel"/>
    <w:tmpl w:val="6D246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295D52"/>
    <w:multiLevelType w:val="hybridMultilevel"/>
    <w:tmpl w:val="9B78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343788"/>
    <w:multiLevelType w:val="hybridMultilevel"/>
    <w:tmpl w:val="ABC8971C"/>
    <w:lvl w:ilvl="0" w:tplc="DA80017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E7F19"/>
    <w:multiLevelType w:val="hybridMultilevel"/>
    <w:tmpl w:val="475AA6D0"/>
    <w:lvl w:ilvl="0" w:tplc="DA80017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E2DFE"/>
    <w:rsid w:val="00203FFC"/>
    <w:rsid w:val="004409C0"/>
    <w:rsid w:val="004E2DFE"/>
    <w:rsid w:val="00693665"/>
    <w:rsid w:val="006B29AD"/>
    <w:rsid w:val="00863A9E"/>
    <w:rsid w:val="00C0158C"/>
    <w:rsid w:val="00E13BE7"/>
    <w:rsid w:val="00FB35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665"/>
  </w:style>
  <w:style w:type="paragraph" w:styleId="Heading1">
    <w:name w:val="heading 1"/>
    <w:basedOn w:val="Normal"/>
    <w:link w:val="Heading1Char"/>
    <w:uiPriority w:val="9"/>
    <w:qFormat/>
    <w:rsid w:val="004E2D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paragraph" w:styleId="Heading4">
    <w:name w:val="heading 4"/>
    <w:basedOn w:val="Normal"/>
    <w:next w:val="Normal"/>
    <w:link w:val="Heading4Char"/>
    <w:uiPriority w:val="9"/>
    <w:semiHidden/>
    <w:unhideWhenUsed/>
    <w:qFormat/>
    <w:rsid w:val="004E2DFE"/>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DFE"/>
    <w:pPr>
      <w:ind w:left="720"/>
      <w:contextualSpacing/>
    </w:pPr>
  </w:style>
  <w:style w:type="character" w:customStyle="1" w:styleId="Heading1Char">
    <w:name w:val="Heading 1 Char"/>
    <w:basedOn w:val="DefaultParagraphFont"/>
    <w:link w:val="Heading1"/>
    <w:uiPriority w:val="9"/>
    <w:rsid w:val="004E2DFE"/>
    <w:rPr>
      <w:rFonts w:ascii="Times New Roman" w:eastAsia="Times New Roman" w:hAnsi="Times New Roman" w:cs="Times New Roman"/>
      <w:b/>
      <w:bCs/>
      <w:kern w:val="36"/>
      <w:sz w:val="48"/>
      <w:szCs w:val="48"/>
      <w:lang w:eastAsia="en-US"/>
    </w:rPr>
  </w:style>
  <w:style w:type="character" w:customStyle="1" w:styleId="Heading4Char">
    <w:name w:val="Heading 4 Char"/>
    <w:basedOn w:val="DefaultParagraphFont"/>
    <w:link w:val="Heading4"/>
    <w:uiPriority w:val="9"/>
    <w:semiHidden/>
    <w:rsid w:val="004E2DFE"/>
    <w:rPr>
      <w:rFonts w:asciiTheme="majorHAnsi" w:eastAsiaTheme="majorEastAsia" w:hAnsiTheme="majorHAnsi" w:cstheme="majorBidi"/>
      <w:b/>
      <w:bCs/>
      <w:i/>
      <w:iCs/>
      <w:color w:val="4F81BD" w:themeColor="accent1"/>
      <w:lang w:eastAsia="en-US"/>
    </w:rPr>
  </w:style>
  <w:style w:type="character" w:styleId="Strong">
    <w:name w:val="Strong"/>
    <w:basedOn w:val="DefaultParagraphFont"/>
    <w:uiPriority w:val="22"/>
    <w:qFormat/>
    <w:rsid w:val="004E2DFE"/>
    <w:rPr>
      <w:b/>
      <w:bCs/>
    </w:rPr>
  </w:style>
  <w:style w:type="paragraph" w:styleId="NormalWeb">
    <w:name w:val="Normal (Web)"/>
    <w:basedOn w:val="Normal"/>
    <w:uiPriority w:val="99"/>
    <w:semiHidden/>
    <w:unhideWhenUsed/>
    <w:rsid w:val="004E2DFE"/>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semiHidden/>
    <w:unhideWhenUsed/>
    <w:rsid w:val="004E2DFE"/>
    <w:rPr>
      <w:color w:val="0000FF"/>
      <w:u w:val="single"/>
    </w:rPr>
  </w:style>
  <w:style w:type="character" w:styleId="Emphasis">
    <w:name w:val="Emphasis"/>
    <w:basedOn w:val="DefaultParagraphFont"/>
    <w:uiPriority w:val="20"/>
    <w:qFormat/>
    <w:rsid w:val="004E2DFE"/>
    <w:rPr>
      <w:i/>
      <w:iCs/>
    </w:rPr>
  </w:style>
  <w:style w:type="character" w:customStyle="1" w:styleId="apple-converted-space">
    <w:name w:val="apple-converted-space"/>
    <w:basedOn w:val="DefaultParagraphFont"/>
    <w:rsid w:val="004E2DFE"/>
  </w:style>
  <w:style w:type="paragraph" w:styleId="BalloonText">
    <w:name w:val="Balloon Text"/>
    <w:basedOn w:val="Normal"/>
    <w:link w:val="BalloonTextChar"/>
    <w:uiPriority w:val="99"/>
    <w:semiHidden/>
    <w:unhideWhenUsed/>
    <w:rsid w:val="00E13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BE7"/>
    <w:rPr>
      <w:rFonts w:ascii="Tahoma" w:hAnsi="Tahoma" w:cs="Tahoma"/>
      <w:sz w:val="16"/>
      <w:szCs w:val="16"/>
    </w:rPr>
  </w:style>
  <w:style w:type="paragraph" w:styleId="Header">
    <w:name w:val="header"/>
    <w:basedOn w:val="Normal"/>
    <w:link w:val="HeaderChar"/>
    <w:uiPriority w:val="99"/>
    <w:semiHidden/>
    <w:unhideWhenUsed/>
    <w:rsid w:val="006B29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29AD"/>
  </w:style>
  <w:style w:type="paragraph" w:styleId="Footer">
    <w:name w:val="footer"/>
    <w:basedOn w:val="Normal"/>
    <w:link w:val="FooterChar"/>
    <w:uiPriority w:val="99"/>
    <w:semiHidden/>
    <w:unhideWhenUsed/>
    <w:rsid w:val="006B29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29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hsp.org/sites/www.hsp.org/files/migrated/curtisletter6.pdf" TargetMode="External"/><Relationship Id="rId18" Type="http://schemas.openxmlformats.org/officeDocument/2006/relationships/hyperlink" Target="http://www.hsp.org/node/2377" TargetMode="External"/><Relationship Id="rId26" Type="http://schemas.openxmlformats.org/officeDocument/2006/relationships/hyperlink" Target="http://www.hsp.org/node/2416" TargetMode="External"/><Relationship Id="rId39" Type="http://schemas.openxmlformats.org/officeDocument/2006/relationships/hyperlink" Target="http://www.hsp.org/sites/www.hsp.org/files/migrated/sauerletter_optional_.pdf" TargetMode="External"/><Relationship Id="rId21" Type="http://schemas.openxmlformats.org/officeDocument/2006/relationships/hyperlink" Target="http://valley.vcdh.virginia.edu/Browser1/frbrowser/fraug59.html" TargetMode="External"/><Relationship Id="rId34" Type="http://schemas.openxmlformats.org/officeDocument/2006/relationships/hyperlink" Target="http://www.hsp.org/node/2405" TargetMode="External"/><Relationship Id="rId42" Type="http://schemas.openxmlformats.org/officeDocument/2006/relationships/hyperlink" Target="http://www.hsp.org/node/2427" TargetMode="External"/><Relationship Id="rId47" Type="http://schemas.openxmlformats.org/officeDocument/2006/relationships/hyperlink" Target="http://www.hsp.org/sites/www.hsp.org/files/migrated/mexicanworkersreading_web.jpg" TargetMode="External"/><Relationship Id="rId50" Type="http://schemas.openxmlformats.org/officeDocument/2006/relationships/image" Target="media/image1.emf"/><Relationship Id="rId55" Type="http://schemas.openxmlformats.org/officeDocument/2006/relationships/package" Target="embeddings/Microsoft_Office_Word_Document2.docx"/><Relationship Id="rId63" Type="http://schemas.openxmlformats.org/officeDocument/2006/relationships/theme" Target="theme/theme1.xml"/><Relationship Id="rId7" Type="http://schemas.openxmlformats.org/officeDocument/2006/relationships/hyperlink" Target="http://www.hsp.org/node/2374" TargetMode="External"/><Relationship Id="rId2" Type="http://schemas.openxmlformats.org/officeDocument/2006/relationships/styles" Target="styles.xml"/><Relationship Id="rId16" Type="http://schemas.openxmlformats.org/officeDocument/2006/relationships/hyperlink" Target="http://www.hsp.org/node/2376" TargetMode="External"/><Relationship Id="rId20" Type="http://schemas.openxmlformats.org/officeDocument/2006/relationships/hyperlink" Target="http://valley.vcdh.virginia.edu/Browser1/frbrowser/fraug59.html" TargetMode="External"/><Relationship Id="rId29" Type="http://schemas.openxmlformats.org/officeDocument/2006/relationships/hyperlink" Target="http://www.hsp.org/node/2419" TargetMode="External"/><Relationship Id="rId41" Type="http://schemas.openxmlformats.org/officeDocument/2006/relationships/hyperlink" Target="http://www.hsp.org/node/2426" TargetMode="External"/><Relationship Id="rId54" Type="http://schemas.openxmlformats.org/officeDocument/2006/relationships/image" Target="media/image4.em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sp.org/sites/www.hsp.org/files/migrated/curtisletter3.pdf" TargetMode="External"/><Relationship Id="rId24" Type="http://schemas.openxmlformats.org/officeDocument/2006/relationships/hyperlink" Target="http://www.hsp.org/node/2413" TargetMode="External"/><Relationship Id="rId32" Type="http://schemas.openxmlformats.org/officeDocument/2006/relationships/hyperlink" Target="http://www.hsp.org/node/2394" TargetMode="External"/><Relationship Id="rId37" Type="http://schemas.openxmlformats.org/officeDocument/2006/relationships/hyperlink" Target="http://www.hsp.org/sites/www.hsp.org/files/migrated/mittelberger.pdf" TargetMode="External"/><Relationship Id="rId40" Type="http://schemas.openxmlformats.org/officeDocument/2006/relationships/hyperlink" Target="http://www2.hsp.org/exhibits/Balch%20resources/emigrationusa/html/body_intro_emigration_usa.html" TargetMode="External"/><Relationship Id="rId45" Type="http://schemas.openxmlformats.org/officeDocument/2006/relationships/hyperlink" Target="http://www.hsp.org/sites/www.hsp.org/files/migrated/cubanrefugeenewspaperarticle.jpg" TargetMode="External"/><Relationship Id="rId53" Type="http://schemas.openxmlformats.org/officeDocument/2006/relationships/image" Target="media/image3.emf"/><Relationship Id="rId58"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hyperlink" Target="http://www.hsp.org/node/2374" TargetMode="External"/><Relationship Id="rId23" Type="http://schemas.openxmlformats.org/officeDocument/2006/relationships/hyperlink" Target="http://valley.vcdh.virginia.edu/Browser1/frbrowser/frjuly60.html" TargetMode="External"/><Relationship Id="rId28" Type="http://schemas.openxmlformats.org/officeDocument/2006/relationships/hyperlink" Target="http://www.hsp.org/node/2418" TargetMode="External"/><Relationship Id="rId36" Type="http://schemas.openxmlformats.org/officeDocument/2006/relationships/hyperlink" Target="http://www.hsp.org/node/2361" TargetMode="External"/><Relationship Id="rId49" Type="http://schemas.openxmlformats.org/officeDocument/2006/relationships/hyperlink" Target="http://www.inthefirstperson.com/firp/firp.toc.places.aspx" TargetMode="External"/><Relationship Id="rId57" Type="http://schemas.openxmlformats.org/officeDocument/2006/relationships/package" Target="embeddings/Microsoft_Office_Word_Document3.docx"/><Relationship Id="rId61" Type="http://schemas.openxmlformats.org/officeDocument/2006/relationships/package" Target="embeddings/Microsoft_Office_Word_Document5.docx"/><Relationship Id="rId10" Type="http://schemas.openxmlformats.org/officeDocument/2006/relationships/hyperlink" Target="http://www.hsp.org/sites/www.hsp.org/files/migrated/curtisletter2.pdf" TargetMode="External"/><Relationship Id="rId19" Type="http://schemas.openxmlformats.org/officeDocument/2006/relationships/hyperlink" Target="http://jefferson.village.virginia.edu/vshadow2/Browser1/frbrowser/fr.topic.immigrants.html" TargetMode="External"/><Relationship Id="rId31" Type="http://schemas.openxmlformats.org/officeDocument/2006/relationships/hyperlink" Target="http://www.hsp.org/node/2393" TargetMode="External"/><Relationship Id="rId44" Type="http://schemas.openxmlformats.org/officeDocument/2006/relationships/hyperlink" Target="http://www.hsp.org/node/2718" TargetMode="External"/><Relationship Id="rId52" Type="http://schemas.openxmlformats.org/officeDocument/2006/relationships/package" Target="embeddings/Microsoft_Office_Word_Document1.docx"/><Relationship Id="rId60"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hyperlink" Target="http://www.hsp.org/sites/www.hsp.org/files/migrated/curtisletter5.pdf" TargetMode="External"/><Relationship Id="rId14" Type="http://schemas.openxmlformats.org/officeDocument/2006/relationships/hyperlink" Target="http://www.hsp.org/node/2373" TargetMode="External"/><Relationship Id="rId22" Type="http://schemas.openxmlformats.org/officeDocument/2006/relationships/hyperlink" Target="http://valley.vcdh.virginia.edu/Browser1/frbrowser/fraug59.html" TargetMode="External"/><Relationship Id="rId27" Type="http://schemas.openxmlformats.org/officeDocument/2006/relationships/hyperlink" Target="http://www.hsp.org/node/2417" TargetMode="External"/><Relationship Id="rId30" Type="http://schemas.openxmlformats.org/officeDocument/2006/relationships/hyperlink" Target="http://www.hsp.org/node/2391" TargetMode="External"/><Relationship Id="rId35" Type="http://schemas.openxmlformats.org/officeDocument/2006/relationships/hyperlink" Target="http://www.hsp.org/node/2386" TargetMode="External"/><Relationship Id="rId43" Type="http://schemas.openxmlformats.org/officeDocument/2006/relationships/hyperlink" Target="http://www.hsp.org/node/2428" TargetMode="External"/><Relationship Id="rId48" Type="http://schemas.openxmlformats.org/officeDocument/2006/relationships/hyperlink" Target="http://www.primaryresources.co.uk/english/Interview.htm" TargetMode="External"/><Relationship Id="rId56" Type="http://schemas.openxmlformats.org/officeDocument/2006/relationships/image" Target="media/image5.emf"/><Relationship Id="rId8" Type="http://schemas.openxmlformats.org/officeDocument/2006/relationships/hyperlink" Target="http://www.hsp.org/sites/www.hsp.org/files/migrated/curtisletter1.pdf" TargetMode="External"/><Relationship Id="rId51"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www.hsp.org/sites/www.hsp.org/files/migrated/curtisletter4.pdf" TargetMode="External"/><Relationship Id="rId17" Type="http://schemas.openxmlformats.org/officeDocument/2006/relationships/hyperlink" Target="http://historymatters.gmu.edu/d/5798/" TargetMode="External"/><Relationship Id="rId25" Type="http://schemas.openxmlformats.org/officeDocument/2006/relationships/hyperlink" Target="http://www.hsp.org/node/2415" TargetMode="External"/><Relationship Id="rId33" Type="http://schemas.openxmlformats.org/officeDocument/2006/relationships/hyperlink" Target="http://www.hsp.org/node/2398" TargetMode="External"/><Relationship Id="rId38" Type="http://schemas.openxmlformats.org/officeDocument/2006/relationships/hyperlink" Target="http://www.hsp.org/sites/www.hsp.org/files/migrated/sauerletter.pdf" TargetMode="External"/><Relationship Id="rId46" Type="http://schemas.openxmlformats.org/officeDocument/2006/relationships/hyperlink" Target="http://www.hsp.org/sites/www.hsp.org/files/migrated/mexicanvoicesofworldwarii.pdf" TargetMode="External"/><Relationship Id="rId59" Type="http://schemas.openxmlformats.org/officeDocument/2006/relationships/package" Target="embeddings/Microsoft_Office_Word_Document4.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20</Pages>
  <Words>3508</Words>
  <Characters>20001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User</dc:creator>
  <cp:keywords/>
  <dc:description/>
  <cp:lastModifiedBy>Lab User</cp:lastModifiedBy>
  <cp:revision>4</cp:revision>
  <dcterms:created xsi:type="dcterms:W3CDTF">2011-11-21T06:02:00Z</dcterms:created>
  <dcterms:modified xsi:type="dcterms:W3CDTF">2011-11-21T07:03:00Z</dcterms:modified>
</cp:coreProperties>
</file>